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60C911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C942CB">
        <w:rPr>
          <w:bCs/>
          <w:noProof w:val="0"/>
          <w:sz w:val="24"/>
          <w:szCs w:val="24"/>
        </w:rPr>
        <w:t>10</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9904A3">
        <w:rPr>
          <w:bCs/>
          <w:noProof w:val="0"/>
          <w:sz w:val="24"/>
          <w:szCs w:val="24"/>
        </w:rPr>
        <w:t>0</w:t>
      </w:r>
      <w:r w:rsidR="00C942CB">
        <w:rPr>
          <w:bCs/>
          <w:noProof w:val="0"/>
          <w:sz w:val="24"/>
          <w:szCs w:val="24"/>
        </w:rPr>
        <w:t>6433</w:t>
      </w:r>
    </w:p>
    <w:p w14:paraId="30E02940" w14:textId="07E62DF5" w:rsidR="00CA26CE" w:rsidRDefault="00C942CB" w:rsidP="00CA26CE">
      <w:pPr>
        <w:pStyle w:val="Header"/>
        <w:rPr>
          <w:bCs/>
          <w:noProof w:val="0"/>
          <w:sz w:val="24"/>
          <w:szCs w:val="24"/>
        </w:rPr>
      </w:pPr>
      <w:r>
        <w:rPr>
          <w:bCs/>
          <w:noProof w:val="0"/>
          <w:sz w:val="24"/>
          <w:szCs w:val="24"/>
        </w:rPr>
        <w:t>Toulouse, France</w:t>
      </w:r>
      <w:r w:rsidR="002778BD" w:rsidRPr="002778BD">
        <w:rPr>
          <w:bCs/>
          <w:noProof w:val="0"/>
          <w:sz w:val="24"/>
          <w:szCs w:val="24"/>
        </w:rPr>
        <w:t>,</w:t>
      </w:r>
      <w:r w:rsidR="00500573">
        <w:rPr>
          <w:bCs/>
          <w:noProof w:val="0"/>
          <w:sz w:val="24"/>
          <w:szCs w:val="24"/>
        </w:rPr>
        <w:t xml:space="preserve"> </w:t>
      </w:r>
      <w:r>
        <w:rPr>
          <w:bCs/>
          <w:noProof w:val="0"/>
          <w:sz w:val="24"/>
          <w:szCs w:val="24"/>
        </w:rPr>
        <w:t>22</w:t>
      </w:r>
      <w:r w:rsidR="00500573">
        <w:rPr>
          <w:bCs/>
          <w:noProof w:val="0"/>
          <w:sz w:val="24"/>
          <w:szCs w:val="24"/>
        </w:rPr>
        <w:t xml:space="preserve"> </w:t>
      </w:r>
      <w:r w:rsidR="00451BAE">
        <w:rPr>
          <w:bCs/>
          <w:noProof w:val="0"/>
          <w:sz w:val="24"/>
          <w:szCs w:val="24"/>
        </w:rPr>
        <w:t xml:space="preserve">– </w:t>
      </w:r>
      <w:r w:rsidR="001B38EE">
        <w:rPr>
          <w:bCs/>
          <w:noProof w:val="0"/>
          <w:sz w:val="24"/>
          <w:szCs w:val="24"/>
        </w:rPr>
        <w:t>2</w:t>
      </w:r>
      <w:r>
        <w:rPr>
          <w:bCs/>
          <w:noProof w:val="0"/>
          <w:sz w:val="24"/>
          <w:szCs w:val="24"/>
        </w:rPr>
        <w:t>6</w:t>
      </w:r>
      <w:r w:rsidR="00D64A2A">
        <w:rPr>
          <w:bCs/>
          <w:noProof w:val="0"/>
          <w:sz w:val="24"/>
          <w:szCs w:val="24"/>
        </w:rPr>
        <w:t xml:space="preserve"> </w:t>
      </w:r>
      <w:proofErr w:type="gramStart"/>
      <w:r>
        <w:rPr>
          <w:bCs/>
          <w:noProof w:val="0"/>
          <w:sz w:val="24"/>
          <w:szCs w:val="24"/>
        </w:rPr>
        <w:t>August</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5B3FD7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C7843">
        <w:rPr>
          <w:rFonts w:cs="Arial"/>
          <w:b/>
          <w:bCs/>
          <w:sz w:val="24"/>
          <w:szCs w:val="24"/>
        </w:rPr>
        <w:t>9.9.</w:t>
      </w:r>
      <w:r w:rsidR="00A315B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B6A81" w:rsidR="0034111C" w:rsidRDefault="0034111C" w:rsidP="16512788">
      <w:pPr>
        <w:ind w:left="1985" w:hanging="1985"/>
        <w:rPr>
          <w:rFonts w:ascii="Arial" w:hAnsi="Arial" w:cs="Arial"/>
          <w:b/>
          <w:bCs/>
          <w:sz w:val="24"/>
          <w:szCs w:val="24"/>
        </w:rPr>
      </w:pPr>
      <w:r w:rsidRPr="2325A28D">
        <w:rPr>
          <w:rFonts w:ascii="Arial" w:hAnsi="Arial" w:cs="Arial"/>
          <w:b/>
          <w:bCs/>
          <w:sz w:val="24"/>
          <w:szCs w:val="24"/>
        </w:rPr>
        <w:t>Title:</w:t>
      </w:r>
      <w:r>
        <w:tab/>
      </w:r>
      <w:r w:rsidR="0099307C" w:rsidRPr="2325A28D">
        <w:rPr>
          <w:rFonts w:ascii="Arial" w:hAnsi="Arial" w:cs="Arial"/>
          <w:b/>
          <w:bCs/>
          <w:sz w:val="24"/>
          <w:szCs w:val="24"/>
        </w:rPr>
        <w:t xml:space="preserve">DSS – </w:t>
      </w:r>
      <w:r w:rsidR="00A315B1" w:rsidRPr="2325A28D">
        <w:rPr>
          <w:rFonts w:ascii="Arial" w:hAnsi="Arial" w:cs="Arial"/>
          <w:b/>
          <w:bCs/>
          <w:sz w:val="24"/>
          <w:szCs w:val="24"/>
        </w:rPr>
        <w:t>Support for 2 overlapping CRS patterns</w:t>
      </w:r>
    </w:p>
    <w:p w14:paraId="1FAA3584" w14:textId="77777777" w:rsidR="009904A3" w:rsidRPr="00BE743C" w:rsidRDefault="009904A3" w:rsidP="009904A3">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4627EB">
        <w:rPr>
          <w:rFonts w:ascii="Arial" w:hAnsi="Arial" w:cs="Arial"/>
          <w:b/>
          <w:bCs/>
          <w:sz w:val="24"/>
        </w:rPr>
        <w:t>NR_DSS_enh</w:t>
      </w:r>
      <w:proofErr w:type="spellEnd"/>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5BBF1A5" w14:textId="610DCF72" w:rsidR="0099307C" w:rsidRDefault="0099307C" w:rsidP="00056BDE">
      <w:r>
        <w:t>RAN#94 in December 2021 approved a new WI: Enhancements of NR Dynamic spectrum sharing (DSS) [1], with the following objectives:</w:t>
      </w:r>
    </w:p>
    <w:tbl>
      <w:tblPr>
        <w:tblStyle w:val="TableGrid"/>
        <w:tblW w:w="0" w:type="auto"/>
        <w:tblLook w:val="04A0" w:firstRow="1" w:lastRow="0" w:firstColumn="1" w:lastColumn="0" w:noHBand="0" w:noVBand="1"/>
      </w:tblPr>
      <w:tblGrid>
        <w:gridCol w:w="9629"/>
      </w:tblGrid>
      <w:tr w:rsidR="0099307C" w14:paraId="22E80990" w14:textId="77777777" w:rsidTr="0099307C">
        <w:tc>
          <w:tcPr>
            <w:tcW w:w="9629" w:type="dxa"/>
          </w:tcPr>
          <w:p w14:paraId="66F636AA" w14:textId="77777777" w:rsidR="0099307C" w:rsidRPr="0099307C" w:rsidRDefault="0099307C" w:rsidP="0099307C">
            <w:pPr>
              <w:rPr>
                <w:iCs/>
                <w:lang w:val="en-US" w:eastAsia="zh-CN"/>
              </w:rPr>
            </w:pPr>
            <w:r w:rsidRPr="0099307C">
              <w:rPr>
                <w:iCs/>
                <w:lang w:eastAsia="zh-CN"/>
              </w:rPr>
              <w:t>The following objectives shall be included for improvement of NR spectrum efficiency for LTE-NR co-existence (RAN1):</w:t>
            </w:r>
          </w:p>
          <w:p w14:paraId="0E9BF3A0" w14:textId="77777777" w:rsidR="0099307C" w:rsidRPr="0099307C" w:rsidRDefault="0099307C" w:rsidP="0099307C">
            <w:pPr>
              <w:pStyle w:val="ListParagraph"/>
              <w:numPr>
                <w:ilvl w:val="0"/>
                <w:numId w:val="30"/>
              </w:numPr>
              <w:spacing w:after="160" w:line="256" w:lineRule="auto"/>
              <w:contextualSpacing w:val="0"/>
              <w:rPr>
                <w:sz w:val="20"/>
                <w:szCs w:val="20"/>
                <w:lang w:eastAsia="ja-JP"/>
              </w:rPr>
            </w:pPr>
            <w:proofErr w:type="spellStart"/>
            <w:r w:rsidRPr="0099307C">
              <w:rPr>
                <w:sz w:val="20"/>
                <w:szCs w:val="20"/>
                <w:lang w:eastAsia="ja-JP"/>
              </w:rPr>
              <w:t>Study</w:t>
            </w:r>
            <w:proofErr w:type="spellEnd"/>
            <w:r w:rsidRPr="0099307C">
              <w:rPr>
                <w:sz w:val="20"/>
                <w:szCs w:val="20"/>
                <w:lang w:eastAsia="ja-JP"/>
              </w:rPr>
              <w:t xml:space="preserve"> and </w:t>
            </w:r>
            <w:proofErr w:type="spellStart"/>
            <w:r w:rsidRPr="0099307C">
              <w:rPr>
                <w:sz w:val="20"/>
                <w:szCs w:val="20"/>
                <w:lang w:eastAsia="ja-JP"/>
              </w:rPr>
              <w:t>if</w:t>
            </w:r>
            <w:proofErr w:type="spellEnd"/>
            <w:r w:rsidRPr="0099307C">
              <w:rPr>
                <w:sz w:val="20"/>
                <w:szCs w:val="20"/>
                <w:lang w:eastAsia="ja-JP"/>
              </w:rPr>
              <w:t xml:space="preserve"> </w:t>
            </w:r>
            <w:proofErr w:type="spellStart"/>
            <w:r w:rsidRPr="0099307C">
              <w:rPr>
                <w:sz w:val="20"/>
                <w:szCs w:val="20"/>
                <w:lang w:eastAsia="ja-JP"/>
              </w:rPr>
              <w:t>needed</w:t>
            </w:r>
            <w:proofErr w:type="spellEnd"/>
            <w:r w:rsidRPr="0099307C">
              <w:rPr>
                <w:sz w:val="20"/>
                <w:szCs w:val="20"/>
                <w:lang w:eastAsia="ja-JP"/>
              </w:rPr>
              <w:t xml:space="preserve"> </w:t>
            </w:r>
            <w:proofErr w:type="spellStart"/>
            <w:r w:rsidRPr="0099307C">
              <w:rPr>
                <w:sz w:val="20"/>
                <w:szCs w:val="20"/>
                <w:lang w:eastAsia="ja-JP"/>
              </w:rPr>
              <w:t>specify</w:t>
            </w:r>
            <w:proofErr w:type="spellEnd"/>
            <w:r w:rsidRPr="0099307C">
              <w:rPr>
                <w:sz w:val="20"/>
                <w:szCs w:val="20"/>
                <w:lang w:eastAsia="ja-JP"/>
              </w:rPr>
              <w:t xml:space="preserve"> NR PDCCH </w:t>
            </w:r>
            <w:proofErr w:type="spellStart"/>
            <w:r w:rsidRPr="0099307C">
              <w:rPr>
                <w:sz w:val="20"/>
                <w:szCs w:val="20"/>
                <w:lang w:eastAsia="ja-JP"/>
              </w:rPr>
              <w:t>reception</w:t>
            </w:r>
            <w:proofErr w:type="spellEnd"/>
            <w:r w:rsidRPr="0099307C">
              <w:rPr>
                <w:sz w:val="20"/>
                <w:szCs w:val="20"/>
                <w:lang w:eastAsia="ja-JP"/>
              </w:rPr>
              <w:t xml:space="preserve"> in </w:t>
            </w:r>
            <w:proofErr w:type="spellStart"/>
            <w:r w:rsidRPr="0099307C">
              <w:rPr>
                <w:sz w:val="20"/>
                <w:szCs w:val="20"/>
                <w:lang w:eastAsia="ja-JP"/>
              </w:rPr>
              <w:t>symbols</w:t>
            </w:r>
            <w:proofErr w:type="spellEnd"/>
            <w:r w:rsidRPr="0099307C">
              <w:rPr>
                <w:sz w:val="20"/>
                <w:szCs w:val="20"/>
                <w:lang w:eastAsia="ja-JP"/>
              </w:rPr>
              <w:t xml:space="preserve"> </w:t>
            </w:r>
            <w:proofErr w:type="spellStart"/>
            <w:r w:rsidRPr="0099307C">
              <w:rPr>
                <w:sz w:val="20"/>
                <w:szCs w:val="20"/>
                <w:lang w:eastAsia="ja-JP"/>
              </w:rPr>
              <w:t>with</w:t>
            </w:r>
            <w:proofErr w:type="spellEnd"/>
            <w:r w:rsidRPr="0099307C">
              <w:rPr>
                <w:sz w:val="20"/>
                <w:szCs w:val="20"/>
                <w:lang w:eastAsia="ja-JP"/>
              </w:rPr>
              <w:t xml:space="preserve"> LTE CRS </w:t>
            </w:r>
            <w:proofErr w:type="spellStart"/>
            <w:r w:rsidRPr="0099307C">
              <w:rPr>
                <w:sz w:val="20"/>
                <w:szCs w:val="20"/>
                <w:lang w:eastAsia="ja-JP"/>
              </w:rPr>
              <w:t>REs.</w:t>
            </w:r>
            <w:proofErr w:type="spellEnd"/>
            <w:r w:rsidRPr="0099307C">
              <w:rPr>
                <w:sz w:val="20"/>
                <w:szCs w:val="20"/>
                <w:lang w:eastAsia="ja-JP"/>
              </w:rPr>
              <w:t xml:space="preserve"> [RAN1]</w:t>
            </w:r>
          </w:p>
          <w:p w14:paraId="0FDDE8C4" w14:textId="77777777" w:rsidR="0099307C" w:rsidRPr="0099307C" w:rsidRDefault="0099307C" w:rsidP="0099307C">
            <w:pPr>
              <w:numPr>
                <w:ilvl w:val="1"/>
                <w:numId w:val="30"/>
              </w:numPr>
              <w:overflowPunct/>
              <w:autoSpaceDE/>
              <w:autoSpaceDN/>
              <w:adjustRightInd/>
              <w:spacing w:after="160" w:line="256" w:lineRule="auto"/>
              <w:textAlignment w:val="auto"/>
              <w:rPr>
                <w:lang w:eastAsia="zh-CN"/>
              </w:rPr>
            </w:pPr>
            <w:r w:rsidRPr="0099307C">
              <w:rPr>
                <w:lang w:eastAsia="zh-CN"/>
              </w:rPr>
              <w:t>Investigate enabling LTE CRS to puncture NR PDCCH, including the impact to NR PDCCH DMRS if there is the performance gain from the additional PDCCH resources.</w:t>
            </w:r>
          </w:p>
          <w:p w14:paraId="6D2E43B3" w14:textId="553000C1" w:rsidR="0099307C" w:rsidRDefault="0099307C" w:rsidP="00056BDE">
            <w:pPr>
              <w:numPr>
                <w:ilvl w:val="0"/>
                <w:numId w:val="30"/>
              </w:numPr>
              <w:overflowPunct/>
              <w:autoSpaceDE/>
              <w:autoSpaceDN/>
              <w:adjustRightInd/>
              <w:spacing w:after="160" w:line="256" w:lineRule="auto"/>
              <w:textAlignment w:val="auto"/>
              <w:rPr>
                <w:lang w:eastAsia="zh-CN"/>
              </w:rPr>
            </w:pPr>
            <w:r w:rsidRPr="0099307C">
              <w:rPr>
                <w:lang w:eastAsia="zh-CN"/>
              </w:rPr>
              <w:t>Allow a UE to support, and be configured with</w:t>
            </w:r>
            <w:bookmarkStart w:id="1" w:name="_Hlk93047154"/>
            <w:r w:rsidRPr="0099307C">
              <w:rPr>
                <w:lang w:eastAsia="zh-CN"/>
              </w:rPr>
              <w:t xml:space="preserve">, two overlapping CRS rate matching patterns </w:t>
            </w:r>
            <w:bookmarkEnd w:id="1"/>
            <w:r w:rsidRPr="0099307C">
              <w:rPr>
                <w:lang w:eastAsia="zh-CN"/>
              </w:rPr>
              <w:t>regardless of support or configuration of multi-TRP [RAN1, RAN2]</w:t>
            </w:r>
          </w:p>
        </w:tc>
      </w:tr>
    </w:tbl>
    <w:p w14:paraId="399107D1" w14:textId="3122D384" w:rsidR="0099307C" w:rsidRDefault="0099307C" w:rsidP="00056BDE"/>
    <w:p w14:paraId="20193995" w14:textId="2D74D34D" w:rsidR="00387A85" w:rsidRDefault="00387A85" w:rsidP="00056BDE">
      <w:r>
        <w:t>Time units were allocated only for RAN1#109 and RAN1#110 for the work item.</w:t>
      </w:r>
    </w:p>
    <w:p w14:paraId="6C2E64B3" w14:textId="30DE0399" w:rsidR="008B73FA" w:rsidRPr="0099307C" w:rsidRDefault="00A22A79" w:rsidP="0099307C">
      <w:bookmarkStart w:id="2" w:name="_Hlk510705081"/>
      <w:r>
        <w:t xml:space="preserve">This document discusses the second objective: </w:t>
      </w:r>
      <w:r w:rsidRPr="00A22A79">
        <w:rPr>
          <w:i/>
          <w:iCs/>
          <w:lang w:eastAsia="zh-CN"/>
        </w:rPr>
        <w:t>Allow a UE to support, and be configured with, two overlapping CRS rate matching patterns regardless of support or configuration of multi-TRP</w:t>
      </w:r>
    </w:p>
    <w:bookmarkEnd w:id="2"/>
    <w:p w14:paraId="093D6508" w14:textId="720CD3C9" w:rsidR="00387A85" w:rsidRDefault="00387A85" w:rsidP="00885580">
      <w:pPr>
        <w:pStyle w:val="Heading1"/>
      </w:pPr>
      <w:r>
        <w:t>Discussion</w:t>
      </w:r>
    </w:p>
    <w:p w14:paraId="6C2E0E93" w14:textId="3760DD82" w:rsidR="00387A85" w:rsidRDefault="00387A85" w:rsidP="00387A85">
      <w:r>
        <w:t>RAN1#1</w:t>
      </w:r>
      <w:r w:rsidR="00AC2BB9">
        <w:t>09</w:t>
      </w:r>
      <w:r>
        <w:t xml:space="preserve"> made the following working assumptions on the support for 2 LTE CRS RM patterns:</w:t>
      </w:r>
    </w:p>
    <w:tbl>
      <w:tblPr>
        <w:tblStyle w:val="TableGrid"/>
        <w:tblW w:w="0" w:type="auto"/>
        <w:tblLook w:val="04A0" w:firstRow="1" w:lastRow="0" w:firstColumn="1" w:lastColumn="0" w:noHBand="0" w:noVBand="1"/>
      </w:tblPr>
      <w:tblGrid>
        <w:gridCol w:w="9629"/>
      </w:tblGrid>
      <w:tr w:rsidR="00387A85" w14:paraId="1231F3ED" w14:textId="77777777" w:rsidTr="00387A85">
        <w:tc>
          <w:tcPr>
            <w:tcW w:w="9629" w:type="dxa"/>
          </w:tcPr>
          <w:p w14:paraId="1BFDA839" w14:textId="77777777" w:rsidR="00387A85" w:rsidRPr="00A14159" w:rsidRDefault="00387A85" w:rsidP="00387A85">
            <w:pPr>
              <w:rPr>
                <w:rFonts w:eastAsia="DengXian" w:hint="eastAsia"/>
                <w:highlight w:val="darkYellow"/>
                <w:lang w:eastAsia="zh-CN"/>
              </w:rPr>
            </w:pPr>
            <w:r w:rsidRPr="00A14159">
              <w:rPr>
                <w:rFonts w:eastAsia="DengXian"/>
                <w:highlight w:val="darkYellow"/>
                <w:lang w:eastAsia="zh-CN"/>
              </w:rPr>
              <w:t>Working Assumption</w:t>
            </w:r>
          </w:p>
          <w:p w14:paraId="57667F64" w14:textId="617B7DBF" w:rsidR="00387A85" w:rsidRDefault="00387A85" w:rsidP="00387A85">
            <w:pPr>
              <w:tabs>
                <w:tab w:val="left" w:pos="420"/>
              </w:tabs>
              <w:spacing w:before="120"/>
            </w:pPr>
            <w:r>
              <w:t>I</w:t>
            </w:r>
            <w:r>
              <w:rPr>
                <w:rFonts w:hint="eastAsia"/>
              </w:rPr>
              <w:t xml:space="preserve">ntroduce two new </w:t>
            </w:r>
            <w:r>
              <w:t>RRC parameter</w:t>
            </w:r>
            <w:r>
              <w:rPr>
                <w:rFonts w:hint="eastAsia"/>
              </w:rPr>
              <w:t>s</w:t>
            </w:r>
            <w:r>
              <w:t xml:space="preserve"> (i.e., list3 and list4). </w:t>
            </w:r>
            <w:proofErr w:type="spellStart"/>
            <w:r>
              <w:t>gNB</w:t>
            </w:r>
            <w:proofErr w:type="spellEnd"/>
            <w:r>
              <w:t xml:space="preserve"> </w:t>
            </w:r>
            <w:r>
              <w:rPr>
                <w:b/>
                <w:bCs/>
              </w:rPr>
              <w:t xml:space="preserve">cannot </w:t>
            </w:r>
            <w:r>
              <w:t>configure legacy list1/2 and new list3/4 simultaneously. If new list3/4 are configured, UE applies list3/4 regardless of whether </w:t>
            </w:r>
            <w:proofErr w:type="spellStart"/>
            <w:r>
              <w:t>CORESETPoolIndex</w:t>
            </w:r>
            <w:proofErr w:type="spellEnd"/>
            <w:r>
              <w:t>= 1 is configured for any of DL BWPs of the serving cell.</w:t>
            </w:r>
          </w:p>
        </w:tc>
      </w:tr>
    </w:tbl>
    <w:p w14:paraId="5FDDFA86" w14:textId="77777777" w:rsidR="007939B4" w:rsidRPr="007939B4" w:rsidRDefault="007939B4" w:rsidP="007939B4">
      <w:pPr>
        <w:ind w:left="284"/>
        <w:rPr>
          <w:b/>
          <w:bCs/>
        </w:rPr>
      </w:pPr>
    </w:p>
    <w:tbl>
      <w:tblPr>
        <w:tblStyle w:val="TableGrid"/>
        <w:tblW w:w="0" w:type="auto"/>
        <w:tblLook w:val="04A0" w:firstRow="1" w:lastRow="0" w:firstColumn="1" w:lastColumn="0" w:noHBand="0" w:noVBand="1"/>
      </w:tblPr>
      <w:tblGrid>
        <w:gridCol w:w="9629"/>
      </w:tblGrid>
      <w:tr w:rsidR="00387A85" w14:paraId="282E289C" w14:textId="77777777" w:rsidTr="00387A85">
        <w:tc>
          <w:tcPr>
            <w:tcW w:w="9629" w:type="dxa"/>
          </w:tcPr>
          <w:p w14:paraId="0F78FAC4" w14:textId="77777777" w:rsidR="00387A85" w:rsidRPr="00E41043" w:rsidRDefault="00387A85" w:rsidP="00387A85">
            <w:pPr>
              <w:spacing w:before="120"/>
              <w:rPr>
                <w:b/>
                <w:bCs/>
                <w:highlight w:val="darkYellow"/>
              </w:rPr>
            </w:pPr>
            <w:r w:rsidRPr="00E41043">
              <w:rPr>
                <w:b/>
                <w:bCs/>
                <w:highlight w:val="darkYellow"/>
              </w:rPr>
              <w:t>Working Assumption</w:t>
            </w:r>
          </w:p>
          <w:p w14:paraId="2F38DB17" w14:textId="77777777" w:rsidR="00387A85" w:rsidRPr="00387A85" w:rsidRDefault="00387A85" w:rsidP="00387A85">
            <w:pPr>
              <w:pStyle w:val="ListParagraph"/>
              <w:widowControl w:val="0"/>
              <w:numPr>
                <w:ilvl w:val="1"/>
                <w:numId w:val="36"/>
              </w:numPr>
              <w:snapToGrid w:val="0"/>
              <w:spacing w:before="120" w:after="180" w:line="276" w:lineRule="auto"/>
              <w:contextualSpacing w:val="0"/>
              <w:jc w:val="both"/>
              <w:rPr>
                <w:sz w:val="20"/>
                <w:szCs w:val="20"/>
              </w:rPr>
            </w:pPr>
            <w:proofErr w:type="spellStart"/>
            <w:r w:rsidRPr="00387A85">
              <w:rPr>
                <w:sz w:val="20"/>
                <w:szCs w:val="20"/>
              </w:rPr>
              <w:t>I</w:t>
            </w:r>
            <w:r w:rsidRPr="00387A85">
              <w:rPr>
                <w:rFonts w:hint="eastAsia"/>
                <w:sz w:val="20"/>
                <w:szCs w:val="20"/>
              </w:rPr>
              <w:t>ntroduce</w:t>
            </w:r>
            <w:proofErr w:type="spellEnd"/>
            <w:r w:rsidRPr="00387A85">
              <w:rPr>
                <w:rFonts w:hint="eastAsia"/>
                <w:sz w:val="20"/>
                <w:szCs w:val="20"/>
              </w:rPr>
              <w:t xml:space="preserve"> </w:t>
            </w:r>
            <w:proofErr w:type="spellStart"/>
            <w:r w:rsidRPr="00387A85">
              <w:rPr>
                <w:rFonts w:hint="eastAsia"/>
                <w:sz w:val="20"/>
                <w:szCs w:val="20"/>
              </w:rPr>
              <w:t>two</w:t>
            </w:r>
            <w:proofErr w:type="spellEnd"/>
            <w:r w:rsidRPr="00387A85">
              <w:rPr>
                <w:rFonts w:hint="eastAsia"/>
                <w:sz w:val="20"/>
                <w:szCs w:val="20"/>
              </w:rPr>
              <w:t xml:space="preserve"> </w:t>
            </w:r>
            <w:proofErr w:type="spellStart"/>
            <w:r w:rsidRPr="00387A85">
              <w:rPr>
                <w:rFonts w:hint="eastAsia"/>
                <w:sz w:val="20"/>
                <w:szCs w:val="20"/>
              </w:rPr>
              <w:t>new</w:t>
            </w:r>
            <w:proofErr w:type="spellEnd"/>
            <w:r w:rsidRPr="00387A85">
              <w:rPr>
                <w:rFonts w:hint="eastAsia"/>
                <w:sz w:val="20"/>
                <w:szCs w:val="20"/>
              </w:rPr>
              <w:t xml:space="preserve"> </w:t>
            </w:r>
            <w:r w:rsidRPr="00387A85">
              <w:rPr>
                <w:sz w:val="20"/>
                <w:szCs w:val="20"/>
              </w:rPr>
              <w:t xml:space="preserve">RRC </w:t>
            </w:r>
            <w:proofErr w:type="spellStart"/>
            <w:r w:rsidRPr="00387A85">
              <w:rPr>
                <w:sz w:val="20"/>
                <w:szCs w:val="20"/>
              </w:rPr>
              <w:t>parameter</w:t>
            </w:r>
            <w:r w:rsidRPr="00387A85">
              <w:rPr>
                <w:rFonts w:hint="eastAsia"/>
                <w:sz w:val="20"/>
                <w:szCs w:val="20"/>
              </w:rPr>
              <w:t>s</w:t>
            </w:r>
            <w:proofErr w:type="spellEnd"/>
            <w:r w:rsidRPr="00387A85">
              <w:rPr>
                <w:sz w:val="20"/>
                <w:szCs w:val="20"/>
              </w:rPr>
              <w:t xml:space="preserve"> </w:t>
            </w:r>
            <w:r w:rsidRPr="00387A85">
              <w:rPr>
                <w:i/>
                <w:iCs/>
                <w:sz w:val="20"/>
                <w:szCs w:val="20"/>
              </w:rPr>
              <w:t>lte-CRS-PatternList</w:t>
            </w:r>
            <w:r w:rsidRPr="00387A85">
              <w:rPr>
                <w:rFonts w:hint="eastAsia"/>
                <w:i/>
                <w:iCs/>
                <w:sz w:val="20"/>
                <w:szCs w:val="20"/>
              </w:rPr>
              <w:t>3</w:t>
            </w:r>
            <w:r w:rsidRPr="00387A85">
              <w:rPr>
                <w:i/>
                <w:iCs/>
                <w:sz w:val="20"/>
                <w:szCs w:val="20"/>
              </w:rPr>
              <w:t>-r1</w:t>
            </w:r>
            <w:r w:rsidRPr="00387A85">
              <w:rPr>
                <w:rFonts w:hint="eastAsia"/>
                <w:i/>
                <w:iCs/>
                <w:sz w:val="20"/>
                <w:szCs w:val="20"/>
              </w:rPr>
              <w:t xml:space="preserve">8 </w:t>
            </w:r>
            <w:r w:rsidRPr="00387A85">
              <w:rPr>
                <w:rFonts w:hint="eastAsia"/>
                <w:sz w:val="20"/>
                <w:szCs w:val="20"/>
              </w:rPr>
              <w:t xml:space="preserve">and </w:t>
            </w:r>
            <w:r w:rsidRPr="00387A85">
              <w:rPr>
                <w:i/>
                <w:iCs/>
                <w:sz w:val="20"/>
                <w:szCs w:val="20"/>
              </w:rPr>
              <w:t>lte-CRS-PatternList</w:t>
            </w:r>
            <w:r w:rsidRPr="00387A85">
              <w:rPr>
                <w:rFonts w:hint="eastAsia"/>
                <w:i/>
                <w:iCs/>
                <w:sz w:val="20"/>
                <w:szCs w:val="20"/>
              </w:rPr>
              <w:t>4</w:t>
            </w:r>
            <w:r w:rsidRPr="00387A85">
              <w:rPr>
                <w:i/>
                <w:iCs/>
                <w:sz w:val="20"/>
                <w:szCs w:val="20"/>
              </w:rPr>
              <w:t>-r1</w:t>
            </w:r>
            <w:r w:rsidRPr="00387A85">
              <w:rPr>
                <w:rFonts w:hint="eastAsia"/>
                <w:i/>
                <w:iCs/>
                <w:sz w:val="20"/>
                <w:szCs w:val="20"/>
              </w:rPr>
              <w:t xml:space="preserve">8 </w:t>
            </w:r>
            <w:r w:rsidRPr="00387A85">
              <w:rPr>
                <w:sz w:val="20"/>
                <w:szCs w:val="20"/>
              </w:rPr>
              <w:t xml:space="preserve">in </w:t>
            </w:r>
            <w:proofErr w:type="spellStart"/>
            <w:r w:rsidRPr="00387A85">
              <w:rPr>
                <w:i/>
                <w:iCs/>
                <w:sz w:val="20"/>
                <w:szCs w:val="20"/>
              </w:rPr>
              <w:t>ServingCellConfig</w:t>
            </w:r>
            <w:proofErr w:type="spellEnd"/>
            <w:r w:rsidRPr="00387A85">
              <w:rPr>
                <w:rFonts w:hint="eastAsia"/>
                <w:i/>
                <w:iCs/>
                <w:sz w:val="20"/>
                <w:szCs w:val="20"/>
              </w:rPr>
              <w:t xml:space="preserve"> </w:t>
            </w:r>
            <w:proofErr w:type="spellStart"/>
            <w:r w:rsidRPr="00387A85">
              <w:rPr>
                <w:sz w:val="20"/>
                <w:szCs w:val="20"/>
                <w:lang w:eastAsia="sv-SE"/>
              </w:rPr>
              <w:t>around</w:t>
            </w:r>
            <w:proofErr w:type="spellEnd"/>
            <w:r w:rsidRPr="00387A85">
              <w:rPr>
                <w:sz w:val="20"/>
                <w:szCs w:val="20"/>
                <w:lang w:eastAsia="sv-SE"/>
              </w:rPr>
              <w:t xml:space="preserve"> </w:t>
            </w:r>
            <w:proofErr w:type="spellStart"/>
            <w:r w:rsidRPr="00387A85">
              <w:rPr>
                <w:sz w:val="20"/>
                <w:szCs w:val="20"/>
                <w:lang w:eastAsia="sv-SE"/>
              </w:rPr>
              <w:t>which</w:t>
            </w:r>
            <w:proofErr w:type="spellEnd"/>
            <w:r w:rsidRPr="00387A85">
              <w:rPr>
                <w:sz w:val="20"/>
                <w:szCs w:val="20"/>
                <w:lang w:eastAsia="sv-SE"/>
              </w:rPr>
              <w:t xml:space="preserve"> </w:t>
            </w:r>
            <w:proofErr w:type="spellStart"/>
            <w:r w:rsidRPr="00387A85">
              <w:rPr>
                <w:sz w:val="20"/>
                <w:szCs w:val="20"/>
                <w:lang w:eastAsia="sv-SE"/>
              </w:rPr>
              <w:t>the</w:t>
            </w:r>
            <w:proofErr w:type="spellEnd"/>
            <w:r w:rsidRPr="00387A85">
              <w:rPr>
                <w:sz w:val="20"/>
                <w:szCs w:val="20"/>
                <w:lang w:eastAsia="sv-SE"/>
              </w:rPr>
              <w:t xml:space="preserve"> UE </w:t>
            </w:r>
            <w:proofErr w:type="spellStart"/>
            <w:r w:rsidRPr="00387A85">
              <w:rPr>
                <w:sz w:val="20"/>
                <w:szCs w:val="20"/>
                <w:lang w:eastAsia="sv-SE"/>
              </w:rPr>
              <w:t>shall</w:t>
            </w:r>
            <w:proofErr w:type="spellEnd"/>
            <w:r w:rsidRPr="00387A85">
              <w:rPr>
                <w:sz w:val="20"/>
                <w:szCs w:val="20"/>
                <w:lang w:eastAsia="sv-SE"/>
              </w:rPr>
              <w:t xml:space="preserve"> </w:t>
            </w:r>
            <w:proofErr w:type="spellStart"/>
            <w:r w:rsidRPr="00387A85">
              <w:rPr>
                <w:sz w:val="20"/>
                <w:szCs w:val="20"/>
                <w:lang w:eastAsia="sv-SE"/>
              </w:rPr>
              <w:t>do</w:t>
            </w:r>
            <w:proofErr w:type="spellEnd"/>
            <w:r w:rsidRPr="00387A85">
              <w:rPr>
                <w:sz w:val="20"/>
                <w:szCs w:val="20"/>
                <w:lang w:eastAsia="sv-SE"/>
              </w:rPr>
              <w:t xml:space="preserve"> </w:t>
            </w:r>
            <w:proofErr w:type="spellStart"/>
            <w:r w:rsidRPr="00387A85">
              <w:rPr>
                <w:sz w:val="20"/>
                <w:szCs w:val="20"/>
                <w:lang w:eastAsia="sv-SE"/>
              </w:rPr>
              <w:t>rate</w:t>
            </w:r>
            <w:proofErr w:type="spellEnd"/>
            <w:r w:rsidRPr="00387A85">
              <w:rPr>
                <w:sz w:val="20"/>
                <w:szCs w:val="20"/>
                <w:lang w:eastAsia="sv-SE"/>
              </w:rPr>
              <w:t xml:space="preserve"> </w:t>
            </w:r>
            <w:proofErr w:type="spellStart"/>
            <w:r w:rsidRPr="00387A85">
              <w:rPr>
                <w:sz w:val="20"/>
                <w:szCs w:val="20"/>
                <w:lang w:eastAsia="sv-SE"/>
              </w:rPr>
              <w:t>matching</w:t>
            </w:r>
            <w:proofErr w:type="spellEnd"/>
            <w:r w:rsidRPr="00387A85">
              <w:rPr>
                <w:sz w:val="20"/>
                <w:szCs w:val="20"/>
                <w:lang w:eastAsia="sv-SE"/>
              </w:rPr>
              <w:t xml:space="preserve"> </w:t>
            </w:r>
            <w:r w:rsidRPr="00387A85">
              <w:rPr>
                <w:rFonts w:hint="eastAsia"/>
                <w:sz w:val="20"/>
                <w:szCs w:val="20"/>
              </w:rPr>
              <w:t xml:space="preserve">for </w:t>
            </w:r>
            <w:r w:rsidRPr="00387A85">
              <w:rPr>
                <w:sz w:val="20"/>
                <w:szCs w:val="20"/>
              </w:rPr>
              <w:t xml:space="preserve">PDSCH </w:t>
            </w:r>
            <w:proofErr w:type="spellStart"/>
            <w:r w:rsidRPr="00387A85">
              <w:rPr>
                <w:sz w:val="20"/>
                <w:szCs w:val="20"/>
              </w:rPr>
              <w:t>scheduled</w:t>
            </w:r>
            <w:proofErr w:type="spellEnd"/>
            <w:r w:rsidRPr="00387A85">
              <w:rPr>
                <w:sz w:val="20"/>
                <w:szCs w:val="20"/>
              </w:rPr>
              <w:t xml:space="preserve"> </w:t>
            </w:r>
            <w:proofErr w:type="spellStart"/>
            <w:r w:rsidRPr="00387A85">
              <w:rPr>
                <w:sz w:val="20"/>
                <w:szCs w:val="20"/>
              </w:rPr>
              <w:t>by</w:t>
            </w:r>
            <w:proofErr w:type="spellEnd"/>
            <w:r w:rsidRPr="00387A85">
              <w:rPr>
                <w:sz w:val="20"/>
                <w:szCs w:val="20"/>
              </w:rPr>
              <w:t xml:space="preserve"> PDCCH </w:t>
            </w:r>
            <w:proofErr w:type="spellStart"/>
            <w:r w:rsidRPr="00387A85">
              <w:rPr>
                <w:sz w:val="20"/>
                <w:szCs w:val="20"/>
              </w:rPr>
              <w:t>with</w:t>
            </w:r>
            <w:proofErr w:type="spellEnd"/>
            <w:r w:rsidRPr="00387A85">
              <w:rPr>
                <w:sz w:val="20"/>
                <w:szCs w:val="20"/>
              </w:rPr>
              <w:t xml:space="preserve"> CRC </w:t>
            </w:r>
            <w:proofErr w:type="spellStart"/>
            <w:r w:rsidRPr="00387A85">
              <w:rPr>
                <w:sz w:val="20"/>
                <w:szCs w:val="20"/>
              </w:rPr>
              <w:t>scrambled</w:t>
            </w:r>
            <w:proofErr w:type="spellEnd"/>
            <w:r w:rsidRPr="00387A85">
              <w:rPr>
                <w:sz w:val="20"/>
                <w:szCs w:val="20"/>
              </w:rPr>
              <w:t xml:space="preserve"> </w:t>
            </w:r>
            <w:proofErr w:type="spellStart"/>
            <w:r w:rsidRPr="00387A85">
              <w:rPr>
                <w:sz w:val="20"/>
                <w:szCs w:val="20"/>
              </w:rPr>
              <w:t>by</w:t>
            </w:r>
            <w:proofErr w:type="spellEnd"/>
            <w:r w:rsidRPr="00387A85">
              <w:rPr>
                <w:sz w:val="20"/>
                <w:szCs w:val="20"/>
              </w:rPr>
              <w:t xml:space="preserve"> C-RNTI, MCS-C-RNTI, CS-RNTI, </w:t>
            </w:r>
            <w:proofErr w:type="spellStart"/>
            <w:r w:rsidRPr="00387A85">
              <w:rPr>
                <w:sz w:val="20"/>
                <w:szCs w:val="20"/>
              </w:rPr>
              <w:t>or</w:t>
            </w:r>
            <w:proofErr w:type="spellEnd"/>
            <w:r w:rsidRPr="00387A85">
              <w:rPr>
                <w:sz w:val="20"/>
                <w:szCs w:val="20"/>
              </w:rPr>
              <w:t xml:space="preserve"> </w:t>
            </w:r>
            <w:proofErr w:type="spellStart"/>
            <w:r w:rsidRPr="00387A85">
              <w:rPr>
                <w:sz w:val="20"/>
                <w:szCs w:val="20"/>
              </w:rPr>
              <w:t>PDSCHs</w:t>
            </w:r>
            <w:proofErr w:type="spellEnd"/>
            <w:r w:rsidRPr="00387A85">
              <w:rPr>
                <w:sz w:val="20"/>
                <w:szCs w:val="20"/>
              </w:rPr>
              <w:t xml:space="preserve"> </w:t>
            </w:r>
            <w:proofErr w:type="spellStart"/>
            <w:r w:rsidRPr="00387A85">
              <w:rPr>
                <w:sz w:val="20"/>
                <w:szCs w:val="20"/>
              </w:rPr>
              <w:t>with</w:t>
            </w:r>
            <w:proofErr w:type="spellEnd"/>
            <w:r w:rsidRPr="00387A85">
              <w:rPr>
                <w:sz w:val="20"/>
                <w:szCs w:val="20"/>
              </w:rPr>
              <w:t xml:space="preserve"> SPS</w:t>
            </w:r>
            <w:r w:rsidRPr="00387A85">
              <w:rPr>
                <w:rFonts w:hint="eastAsia"/>
                <w:sz w:val="20"/>
                <w:szCs w:val="20"/>
              </w:rPr>
              <w:t xml:space="preserve">. </w:t>
            </w:r>
          </w:p>
          <w:p w14:paraId="3339C970" w14:textId="77777777" w:rsidR="00387A85" w:rsidRPr="00387A85" w:rsidRDefault="00387A85" w:rsidP="00387A85">
            <w:pPr>
              <w:widowControl w:val="0"/>
              <w:numPr>
                <w:ilvl w:val="2"/>
                <w:numId w:val="36"/>
              </w:numPr>
              <w:tabs>
                <w:tab w:val="left" w:pos="840"/>
              </w:tabs>
              <w:overflowPunct/>
              <w:autoSpaceDE/>
              <w:autoSpaceDN/>
              <w:adjustRightInd/>
              <w:spacing w:before="120" w:after="0"/>
              <w:jc w:val="both"/>
              <w:textAlignment w:val="auto"/>
              <w:rPr>
                <w:iCs/>
              </w:rPr>
            </w:pPr>
            <w:r w:rsidRPr="00387A85">
              <w:t xml:space="preserve">The network does not configure </w:t>
            </w:r>
            <w:r w:rsidRPr="00387A85">
              <w:rPr>
                <w:i/>
                <w:iCs/>
              </w:rPr>
              <w:t>lte-CRS-PatternList</w:t>
            </w:r>
            <w:r w:rsidRPr="00387A85">
              <w:rPr>
                <w:rFonts w:hint="eastAsia"/>
                <w:i/>
                <w:iCs/>
              </w:rPr>
              <w:t>3</w:t>
            </w:r>
            <w:r w:rsidRPr="00387A85">
              <w:rPr>
                <w:i/>
                <w:iCs/>
              </w:rPr>
              <w:t>-r1</w:t>
            </w:r>
            <w:r w:rsidRPr="00387A85">
              <w:rPr>
                <w:rFonts w:hint="eastAsia"/>
                <w:i/>
                <w:iCs/>
              </w:rPr>
              <w:t xml:space="preserve">8 </w:t>
            </w:r>
            <w:r w:rsidRPr="00387A85">
              <w:rPr>
                <w:rFonts w:hint="eastAsia"/>
              </w:rPr>
              <w:t xml:space="preserve">and any of </w:t>
            </w:r>
            <w:proofErr w:type="spellStart"/>
            <w:r w:rsidRPr="00387A85">
              <w:rPr>
                <w:i/>
                <w:iCs/>
              </w:rPr>
              <w:t>lte</w:t>
            </w:r>
            <w:proofErr w:type="spellEnd"/>
            <w:r w:rsidRPr="00387A85">
              <w:rPr>
                <w:i/>
                <w:iCs/>
              </w:rPr>
              <w:t>-CRS-</w:t>
            </w:r>
            <w:proofErr w:type="spellStart"/>
            <w:r w:rsidRPr="00387A85">
              <w:rPr>
                <w:i/>
                <w:iCs/>
              </w:rPr>
              <w:t>ToMatchAround</w:t>
            </w:r>
            <w:proofErr w:type="spellEnd"/>
            <w:r w:rsidRPr="00387A85">
              <w:rPr>
                <w:rFonts w:hint="eastAsia"/>
                <w:i/>
                <w:iCs/>
              </w:rPr>
              <w:t xml:space="preserve">, </w:t>
            </w:r>
            <w:r w:rsidRPr="00387A85">
              <w:rPr>
                <w:i/>
                <w:iCs/>
              </w:rPr>
              <w:t>lte-CRS-PatternList</w:t>
            </w:r>
            <w:r w:rsidRPr="00387A85">
              <w:rPr>
                <w:rFonts w:hint="eastAsia"/>
                <w:i/>
                <w:iCs/>
              </w:rPr>
              <w:t>1</w:t>
            </w:r>
            <w:r w:rsidRPr="00387A85">
              <w:rPr>
                <w:i/>
                <w:iCs/>
              </w:rPr>
              <w:t>-r1</w:t>
            </w:r>
            <w:r w:rsidRPr="00387A85">
              <w:rPr>
                <w:rFonts w:hint="eastAsia"/>
                <w:i/>
                <w:iCs/>
              </w:rPr>
              <w:t xml:space="preserve">6 </w:t>
            </w:r>
            <w:r w:rsidRPr="00387A85">
              <w:rPr>
                <w:rFonts w:hint="eastAsia"/>
              </w:rPr>
              <w:t xml:space="preserve">and </w:t>
            </w:r>
            <w:r w:rsidRPr="00387A85">
              <w:rPr>
                <w:i/>
                <w:iCs/>
              </w:rPr>
              <w:t>lte-CRS-PatternList</w:t>
            </w:r>
            <w:r w:rsidRPr="00387A85">
              <w:rPr>
                <w:rFonts w:hint="eastAsia"/>
                <w:i/>
                <w:iCs/>
              </w:rPr>
              <w:t>2</w:t>
            </w:r>
            <w:r w:rsidRPr="00387A85">
              <w:rPr>
                <w:i/>
                <w:iCs/>
              </w:rPr>
              <w:t>-r1</w:t>
            </w:r>
            <w:r w:rsidRPr="00387A85">
              <w:rPr>
                <w:rFonts w:hint="eastAsia"/>
                <w:i/>
                <w:iCs/>
              </w:rPr>
              <w:t xml:space="preserve">6 </w:t>
            </w:r>
            <w:r w:rsidRPr="00387A85">
              <w:t>simultaneously</w:t>
            </w:r>
            <w:r w:rsidRPr="00387A85">
              <w:rPr>
                <w:rFonts w:hint="eastAsia"/>
              </w:rPr>
              <w:t xml:space="preserve">. </w:t>
            </w:r>
            <w:r w:rsidRPr="00387A85">
              <w:rPr>
                <w:i/>
                <w:iCs/>
              </w:rPr>
              <w:t>Lte-CRS-PatternList4-r1</w:t>
            </w:r>
            <w:r w:rsidRPr="00387A85">
              <w:rPr>
                <w:rFonts w:hint="eastAsia"/>
                <w:i/>
                <w:iCs/>
              </w:rPr>
              <w:t>8</w:t>
            </w:r>
            <w:r w:rsidRPr="00387A85">
              <w:rPr>
                <w:i/>
                <w:iCs/>
              </w:rPr>
              <w:t xml:space="preserve"> </w:t>
            </w:r>
            <w:r w:rsidRPr="00387A85">
              <w:t xml:space="preserve">is configured if </w:t>
            </w:r>
            <w:r w:rsidRPr="00387A85">
              <w:rPr>
                <w:i/>
                <w:iCs/>
              </w:rPr>
              <w:t>lte-CRS-PatternList3-r1</w:t>
            </w:r>
            <w:r w:rsidRPr="00387A85">
              <w:rPr>
                <w:rFonts w:hint="eastAsia"/>
                <w:i/>
                <w:iCs/>
                <w:color w:val="000000"/>
              </w:rPr>
              <w:t xml:space="preserve">8 </w:t>
            </w:r>
            <w:r w:rsidRPr="00387A85">
              <w:t xml:space="preserve">is configured in </w:t>
            </w:r>
            <w:proofErr w:type="spellStart"/>
            <w:r w:rsidRPr="00387A85">
              <w:rPr>
                <w:i/>
                <w:iCs/>
              </w:rPr>
              <w:t>ServingCellConfig</w:t>
            </w:r>
            <w:proofErr w:type="spellEnd"/>
            <w:r w:rsidRPr="00387A85">
              <w:rPr>
                <w:rFonts w:hint="eastAsia"/>
                <w:i/>
                <w:iCs/>
              </w:rPr>
              <w:t xml:space="preserve">. </w:t>
            </w:r>
          </w:p>
          <w:p w14:paraId="4AF19D7C" w14:textId="77777777" w:rsidR="00387A85" w:rsidRPr="00387A85" w:rsidRDefault="00387A85" w:rsidP="00387A85">
            <w:pPr>
              <w:widowControl w:val="0"/>
              <w:numPr>
                <w:ilvl w:val="2"/>
                <w:numId w:val="36"/>
              </w:numPr>
              <w:tabs>
                <w:tab w:val="left" w:pos="840"/>
              </w:tabs>
              <w:overflowPunct/>
              <w:autoSpaceDE/>
              <w:autoSpaceDN/>
              <w:adjustRightInd/>
              <w:spacing w:before="120" w:after="0"/>
              <w:jc w:val="both"/>
              <w:textAlignment w:val="auto"/>
              <w:rPr>
                <w:iCs/>
              </w:rPr>
            </w:pPr>
            <w:r w:rsidRPr="00387A85">
              <w:t xml:space="preserve">For case when UE is not configured with </w:t>
            </w:r>
            <w:r w:rsidRPr="00387A85">
              <w:rPr>
                <w:strike/>
                <w:color w:val="FF0000"/>
              </w:rPr>
              <w:t xml:space="preserve">two CORESET pools </w:t>
            </w:r>
            <w:r w:rsidRPr="00387A85">
              <w:rPr>
                <w:color w:val="FF0000"/>
                <w:u w:val="single"/>
              </w:rPr>
              <w:t xml:space="preserve">two different values of </w:t>
            </w:r>
            <w:proofErr w:type="spellStart"/>
            <w:r w:rsidRPr="00387A85">
              <w:rPr>
                <w:i/>
                <w:color w:val="FF0000"/>
                <w:u w:val="single"/>
              </w:rPr>
              <w:t>coresetPoolIndex</w:t>
            </w:r>
            <w:proofErr w:type="spellEnd"/>
            <w:r w:rsidRPr="00387A85">
              <w:rPr>
                <w:color w:val="FF0000"/>
                <w:u w:val="single"/>
              </w:rPr>
              <w:t xml:space="preserve"> in </w:t>
            </w:r>
            <w:proofErr w:type="spellStart"/>
            <w:r w:rsidRPr="00387A85">
              <w:rPr>
                <w:i/>
                <w:color w:val="FF0000"/>
                <w:u w:val="single"/>
              </w:rPr>
              <w:t>ControlResourceSet</w:t>
            </w:r>
            <w:proofErr w:type="spellEnd"/>
            <w:r w:rsidRPr="00387A85">
              <w:t xml:space="preserve">, and configured with </w:t>
            </w:r>
            <w:r w:rsidRPr="00387A85">
              <w:rPr>
                <w:i/>
                <w:iCs/>
              </w:rPr>
              <w:t>lte-CRS-PatternList</w:t>
            </w:r>
            <w:r w:rsidRPr="00387A85">
              <w:rPr>
                <w:rFonts w:hint="eastAsia"/>
                <w:i/>
                <w:iCs/>
              </w:rPr>
              <w:t>3</w:t>
            </w:r>
            <w:r w:rsidRPr="00387A85">
              <w:rPr>
                <w:i/>
                <w:iCs/>
              </w:rPr>
              <w:t>-r1</w:t>
            </w:r>
            <w:r w:rsidRPr="00387A85">
              <w:rPr>
                <w:rFonts w:hint="eastAsia"/>
                <w:i/>
                <w:iCs/>
              </w:rPr>
              <w:t>8</w:t>
            </w:r>
            <w:r w:rsidRPr="00387A85">
              <w:rPr>
                <w:i/>
                <w:iCs/>
              </w:rPr>
              <w:t xml:space="preserve"> </w:t>
            </w:r>
            <w:r w:rsidRPr="00387A85">
              <w:t xml:space="preserve">and </w:t>
            </w:r>
            <w:r w:rsidRPr="00387A85">
              <w:rPr>
                <w:i/>
                <w:iCs/>
              </w:rPr>
              <w:t>lte-CRS-PatternList4-r1</w:t>
            </w:r>
            <w:r w:rsidRPr="00387A85">
              <w:rPr>
                <w:rFonts w:hint="eastAsia"/>
                <w:i/>
                <w:iCs/>
              </w:rPr>
              <w:t>8</w:t>
            </w:r>
            <w:r w:rsidRPr="00387A85">
              <w:rPr>
                <w:iCs/>
              </w:rPr>
              <w:t xml:space="preserve">, </w:t>
            </w:r>
            <w:r w:rsidRPr="00387A85">
              <w:t xml:space="preserve">both </w:t>
            </w:r>
            <w:r w:rsidRPr="00387A85">
              <w:rPr>
                <w:i/>
                <w:iCs/>
              </w:rPr>
              <w:t>lte-CRS-PatternList3-r18</w:t>
            </w:r>
            <w:r w:rsidRPr="00387A85">
              <w:t xml:space="preserve"> and </w:t>
            </w:r>
            <w:r w:rsidRPr="00387A85">
              <w:rPr>
                <w:i/>
                <w:iCs/>
              </w:rPr>
              <w:t>lte-CRS-PatternList4-r18</w:t>
            </w:r>
            <w:r w:rsidRPr="00387A85">
              <w:t xml:space="preserve"> are applied</w:t>
            </w:r>
          </w:p>
          <w:p w14:paraId="3233890C" w14:textId="77777777" w:rsidR="00387A85" w:rsidRPr="00387A85" w:rsidRDefault="00387A85" w:rsidP="00387A85">
            <w:pPr>
              <w:widowControl w:val="0"/>
              <w:numPr>
                <w:ilvl w:val="2"/>
                <w:numId w:val="36"/>
              </w:numPr>
              <w:tabs>
                <w:tab w:val="left" w:pos="840"/>
              </w:tabs>
              <w:overflowPunct/>
              <w:autoSpaceDE/>
              <w:autoSpaceDN/>
              <w:adjustRightInd/>
              <w:spacing w:before="120" w:after="0"/>
              <w:jc w:val="both"/>
              <w:textAlignment w:val="auto"/>
              <w:rPr>
                <w:iCs/>
              </w:rPr>
            </w:pPr>
            <w:r w:rsidRPr="00387A85">
              <w:t xml:space="preserve">For case when UE is configured with </w:t>
            </w:r>
            <w:r w:rsidRPr="00387A85">
              <w:rPr>
                <w:strike/>
                <w:color w:val="FF0000"/>
              </w:rPr>
              <w:t xml:space="preserve">two CORESET pools </w:t>
            </w:r>
            <w:r w:rsidRPr="00387A85">
              <w:rPr>
                <w:color w:val="FF0000"/>
                <w:u w:val="single"/>
              </w:rPr>
              <w:t xml:space="preserve">two different values of </w:t>
            </w:r>
            <w:proofErr w:type="spellStart"/>
            <w:r w:rsidRPr="00387A85">
              <w:rPr>
                <w:i/>
                <w:color w:val="FF0000"/>
                <w:u w:val="single"/>
              </w:rPr>
              <w:t>coresetPoolIndex</w:t>
            </w:r>
            <w:proofErr w:type="spellEnd"/>
            <w:r w:rsidRPr="00387A85">
              <w:rPr>
                <w:color w:val="FF0000"/>
                <w:u w:val="single"/>
              </w:rPr>
              <w:t xml:space="preserve"> in </w:t>
            </w:r>
            <w:proofErr w:type="spellStart"/>
            <w:r w:rsidRPr="00387A85">
              <w:rPr>
                <w:i/>
                <w:color w:val="FF0000"/>
                <w:u w:val="single"/>
              </w:rPr>
              <w:t>ControlResourceSet</w:t>
            </w:r>
            <w:proofErr w:type="spellEnd"/>
            <w:r w:rsidRPr="00387A85">
              <w:t xml:space="preserve">, and configured with </w:t>
            </w:r>
            <w:r w:rsidRPr="00387A85">
              <w:rPr>
                <w:i/>
                <w:iCs/>
              </w:rPr>
              <w:t>lte-CRS-PatternList</w:t>
            </w:r>
            <w:r w:rsidRPr="00387A85">
              <w:rPr>
                <w:rFonts w:hint="eastAsia"/>
                <w:i/>
                <w:iCs/>
              </w:rPr>
              <w:t>3</w:t>
            </w:r>
            <w:r w:rsidRPr="00387A85">
              <w:rPr>
                <w:i/>
                <w:iCs/>
              </w:rPr>
              <w:t>-r1</w:t>
            </w:r>
            <w:r w:rsidRPr="00387A85">
              <w:rPr>
                <w:rFonts w:hint="eastAsia"/>
                <w:i/>
                <w:iCs/>
              </w:rPr>
              <w:t>8</w:t>
            </w:r>
            <w:r w:rsidRPr="00387A85">
              <w:rPr>
                <w:i/>
                <w:iCs/>
              </w:rPr>
              <w:t xml:space="preserve"> </w:t>
            </w:r>
            <w:r w:rsidRPr="00387A85">
              <w:t xml:space="preserve">and </w:t>
            </w:r>
            <w:r w:rsidRPr="00387A85">
              <w:rPr>
                <w:i/>
                <w:iCs/>
              </w:rPr>
              <w:t>lte-CRS-PatternList4-r1</w:t>
            </w:r>
            <w:r w:rsidRPr="00387A85">
              <w:rPr>
                <w:rFonts w:hint="eastAsia"/>
                <w:i/>
                <w:iCs/>
              </w:rPr>
              <w:t>8</w:t>
            </w:r>
          </w:p>
          <w:p w14:paraId="7E1D5385" w14:textId="77777777" w:rsidR="00387A85" w:rsidRPr="00387A85" w:rsidRDefault="00387A85" w:rsidP="00387A85">
            <w:pPr>
              <w:widowControl w:val="0"/>
              <w:numPr>
                <w:ilvl w:val="3"/>
                <w:numId w:val="36"/>
              </w:numPr>
              <w:tabs>
                <w:tab w:val="left" w:pos="1260"/>
              </w:tabs>
              <w:overflowPunct/>
              <w:autoSpaceDE/>
              <w:autoSpaceDN/>
              <w:adjustRightInd/>
              <w:spacing w:before="120" w:after="0"/>
              <w:jc w:val="both"/>
              <w:textAlignment w:val="auto"/>
              <w:rPr>
                <w:iCs/>
              </w:rPr>
            </w:pPr>
            <w:r w:rsidRPr="00387A85">
              <w:t xml:space="preserve">If UE is configured with </w:t>
            </w:r>
            <w:proofErr w:type="spellStart"/>
            <w:r w:rsidRPr="00387A85">
              <w:rPr>
                <w:i/>
                <w:iCs/>
              </w:rPr>
              <w:t>crs-RateMatch-PerCoresetPoolIndex</w:t>
            </w:r>
            <w:proofErr w:type="spellEnd"/>
            <w:r w:rsidRPr="00387A85">
              <w:t xml:space="preserve">, </w:t>
            </w:r>
            <w:r w:rsidRPr="00387A85">
              <w:rPr>
                <w:i/>
                <w:iCs/>
              </w:rPr>
              <w:t>lte-CRS-PatternList</w:t>
            </w:r>
            <w:r w:rsidRPr="00387A85">
              <w:rPr>
                <w:rFonts w:hint="eastAsia"/>
                <w:i/>
                <w:iCs/>
              </w:rPr>
              <w:t>3</w:t>
            </w:r>
            <w:r w:rsidRPr="00387A85">
              <w:rPr>
                <w:i/>
                <w:iCs/>
              </w:rPr>
              <w:t>-r1</w:t>
            </w:r>
            <w:r w:rsidRPr="00387A85">
              <w:rPr>
                <w:rFonts w:hint="eastAsia"/>
                <w:i/>
                <w:iCs/>
              </w:rPr>
              <w:t>8</w:t>
            </w:r>
            <w:r w:rsidRPr="00387A85">
              <w:t xml:space="preserve"> is applied if the PDSCH is associated with </w:t>
            </w:r>
            <w:proofErr w:type="spellStart"/>
            <w:r w:rsidRPr="00387A85">
              <w:t>c</w:t>
            </w:r>
            <w:r w:rsidRPr="00387A85">
              <w:rPr>
                <w:i/>
                <w:iCs/>
              </w:rPr>
              <w:t>oresetPoolIndex</w:t>
            </w:r>
            <w:proofErr w:type="spellEnd"/>
            <w:r w:rsidRPr="00387A85">
              <w:t xml:space="preserve"> set to ‘0’, and </w:t>
            </w:r>
            <w:r w:rsidRPr="00387A85">
              <w:rPr>
                <w:i/>
                <w:iCs/>
              </w:rPr>
              <w:t>lte-CRS-PatternList4-r1</w:t>
            </w:r>
            <w:r w:rsidRPr="00387A85">
              <w:rPr>
                <w:rFonts w:hint="eastAsia"/>
                <w:i/>
                <w:iCs/>
              </w:rPr>
              <w:t>8</w:t>
            </w:r>
            <w:r w:rsidRPr="00387A85">
              <w:rPr>
                <w:i/>
                <w:iCs/>
              </w:rPr>
              <w:t xml:space="preserve"> </w:t>
            </w:r>
            <w:r w:rsidRPr="00387A85">
              <w:t xml:space="preserve">is applied if the PDSCH is associated with </w:t>
            </w:r>
            <w:proofErr w:type="spellStart"/>
            <w:r w:rsidRPr="00387A85">
              <w:t>c</w:t>
            </w:r>
            <w:r w:rsidRPr="00387A85">
              <w:rPr>
                <w:i/>
                <w:iCs/>
              </w:rPr>
              <w:t>oresetPoolIndex</w:t>
            </w:r>
            <w:proofErr w:type="spellEnd"/>
            <w:r w:rsidRPr="00387A85">
              <w:t xml:space="preserve"> set to ‘1’</w:t>
            </w:r>
          </w:p>
          <w:p w14:paraId="4619FE11" w14:textId="77777777" w:rsidR="00387A85" w:rsidRPr="00387A85" w:rsidRDefault="00387A85" w:rsidP="00387A85">
            <w:pPr>
              <w:widowControl w:val="0"/>
              <w:numPr>
                <w:ilvl w:val="3"/>
                <w:numId w:val="36"/>
              </w:numPr>
              <w:tabs>
                <w:tab w:val="left" w:pos="1260"/>
              </w:tabs>
              <w:overflowPunct/>
              <w:autoSpaceDE/>
              <w:autoSpaceDN/>
              <w:adjustRightInd/>
              <w:spacing w:before="120" w:after="0"/>
              <w:jc w:val="both"/>
              <w:textAlignment w:val="auto"/>
              <w:rPr>
                <w:iCs/>
              </w:rPr>
            </w:pPr>
            <w:r w:rsidRPr="00387A85">
              <w:t xml:space="preserve">Otherwise, both </w:t>
            </w:r>
            <w:r w:rsidRPr="00387A85">
              <w:rPr>
                <w:i/>
                <w:iCs/>
              </w:rPr>
              <w:t>lte-CRS-PatternList3-r18</w:t>
            </w:r>
            <w:r w:rsidRPr="00387A85">
              <w:t xml:space="preserve"> and </w:t>
            </w:r>
            <w:r w:rsidRPr="00387A85">
              <w:rPr>
                <w:i/>
                <w:iCs/>
              </w:rPr>
              <w:t>lte-CRS-PatternList4-r18</w:t>
            </w:r>
            <w:r w:rsidRPr="00387A85">
              <w:t xml:space="preserve"> are applied.</w:t>
            </w:r>
          </w:p>
          <w:p w14:paraId="6E34A99D" w14:textId="77777777" w:rsidR="00387A85" w:rsidRPr="00387A85" w:rsidRDefault="00387A85" w:rsidP="00387A85">
            <w:pPr>
              <w:widowControl w:val="0"/>
              <w:numPr>
                <w:ilvl w:val="2"/>
                <w:numId w:val="36"/>
              </w:numPr>
              <w:tabs>
                <w:tab w:val="left" w:pos="840"/>
              </w:tabs>
              <w:overflowPunct/>
              <w:autoSpaceDE/>
              <w:autoSpaceDN/>
              <w:adjustRightInd/>
              <w:spacing w:before="120" w:after="0"/>
              <w:jc w:val="both"/>
              <w:textAlignment w:val="auto"/>
              <w:rPr>
                <w:b/>
                <w:bCs/>
              </w:rPr>
            </w:pPr>
            <w:r w:rsidRPr="00387A85">
              <w:rPr>
                <w:rFonts w:hint="eastAsia"/>
              </w:rPr>
              <w:t xml:space="preserve">The legacy configuration rule in TS 38.331 is applied in Rel-18 DSS, i.e., </w:t>
            </w:r>
          </w:p>
          <w:p w14:paraId="6EBB72C0" w14:textId="156269D8" w:rsidR="00387A85" w:rsidRPr="00387A85" w:rsidRDefault="00387A85" w:rsidP="00387A85">
            <w:pPr>
              <w:widowControl w:val="0"/>
              <w:numPr>
                <w:ilvl w:val="3"/>
                <w:numId w:val="36"/>
              </w:numPr>
              <w:tabs>
                <w:tab w:val="left" w:pos="840"/>
              </w:tabs>
              <w:overflowPunct/>
              <w:autoSpaceDE/>
              <w:autoSpaceDN/>
              <w:adjustRightInd/>
              <w:spacing w:before="120" w:after="0"/>
              <w:jc w:val="both"/>
              <w:textAlignment w:val="auto"/>
              <w:rPr>
                <w:b/>
                <w:bCs/>
              </w:rPr>
            </w:pPr>
            <w:r w:rsidRPr="00387A85">
              <w:rPr>
                <w:iCs/>
              </w:rPr>
              <w:t xml:space="preserve">“The first LTE CRS pattern in </w:t>
            </w:r>
            <w:r w:rsidRPr="00387A85">
              <w:rPr>
                <w:i/>
                <w:iCs/>
              </w:rPr>
              <w:t>lte-CRS-PatternList</w:t>
            </w:r>
            <w:r w:rsidRPr="00387A85">
              <w:rPr>
                <w:rFonts w:hint="eastAsia"/>
                <w:i/>
                <w:iCs/>
              </w:rPr>
              <w:t xml:space="preserve">4 </w:t>
            </w:r>
            <w:r w:rsidRPr="00387A85">
              <w:rPr>
                <w:iCs/>
              </w:rPr>
              <w:t xml:space="preserve">shall be fully overlapping in frequency with the first LTE CRS pattern in </w:t>
            </w:r>
            <w:r w:rsidRPr="00387A85">
              <w:rPr>
                <w:i/>
              </w:rPr>
              <w:t>lte-CRS-PatternList</w:t>
            </w:r>
            <w:r w:rsidRPr="00387A85">
              <w:rPr>
                <w:rFonts w:hint="eastAsia"/>
                <w:iCs/>
              </w:rPr>
              <w:t>3</w:t>
            </w:r>
            <w:r w:rsidRPr="00387A85">
              <w:rPr>
                <w:iCs/>
              </w:rPr>
              <w:t xml:space="preserve">, </w:t>
            </w:r>
            <w:proofErr w:type="gramStart"/>
            <w:r w:rsidRPr="00387A85">
              <w:rPr>
                <w:iCs/>
              </w:rPr>
              <w:t>The</w:t>
            </w:r>
            <w:proofErr w:type="gramEnd"/>
            <w:r w:rsidRPr="00387A85">
              <w:rPr>
                <w:iCs/>
              </w:rPr>
              <w:t xml:space="preserve"> second LTE CRS pattern in this list shall be fully overlapping in frequency with the second LTE CRS pattern in lte-CRS-PatternList</w:t>
            </w:r>
            <w:r w:rsidRPr="00387A85">
              <w:rPr>
                <w:iCs/>
                <w:color w:val="FF0000"/>
                <w:u w:val="single"/>
              </w:rPr>
              <w:t>3</w:t>
            </w:r>
            <w:r w:rsidRPr="00387A85">
              <w:rPr>
                <w:iCs/>
                <w:strike/>
                <w:color w:val="FF0000"/>
              </w:rPr>
              <w:t>1</w:t>
            </w:r>
            <w:r w:rsidRPr="00387A85">
              <w:rPr>
                <w:iCs/>
              </w:rPr>
              <w:t>, and so on.”</w:t>
            </w:r>
          </w:p>
        </w:tc>
      </w:tr>
    </w:tbl>
    <w:p w14:paraId="05536B5A" w14:textId="509600D2" w:rsidR="00387A85" w:rsidRDefault="00387A85" w:rsidP="00387A85"/>
    <w:p w14:paraId="25AA544E" w14:textId="027486B5" w:rsidR="004F33E7" w:rsidRDefault="004F33E7" w:rsidP="00387A85">
      <w:r>
        <w:t xml:space="preserve">The second WA doesn’t seem to work when </w:t>
      </w:r>
      <w:proofErr w:type="spellStart"/>
      <w:r>
        <w:t>mTRP</w:t>
      </w:r>
      <w:proofErr w:type="spellEnd"/>
      <w:r>
        <w:t xml:space="preserve"> and it adds unnecessary burden to the configuration management when </w:t>
      </w:r>
      <w:proofErr w:type="spellStart"/>
      <w:r>
        <w:t>mTRP</w:t>
      </w:r>
      <w:proofErr w:type="spellEnd"/>
      <w:r>
        <w:t xml:space="preserve"> is not present</w:t>
      </w:r>
      <w:r w:rsidR="00324A3B">
        <w:t>, and if the construction based on the two lists is not working as intended, then the first WA needs to be questioned as well</w:t>
      </w:r>
      <w:r>
        <w:t>.</w:t>
      </w:r>
    </w:p>
    <w:p w14:paraId="4B6090AA" w14:textId="2D4F9EEA" w:rsidR="00324A3B" w:rsidRDefault="00324A3B" w:rsidP="00387A85">
      <w:r>
        <w:t>The WA seems to lead to the following behaviour</w:t>
      </w:r>
    </w:p>
    <w:p w14:paraId="1D16DDBD" w14:textId="449A500D" w:rsidR="004F33E7" w:rsidRPr="00557326" w:rsidRDefault="004F33E7" w:rsidP="004F33E7">
      <w:pPr>
        <w:pStyle w:val="ListParagraph"/>
        <w:numPr>
          <w:ilvl w:val="0"/>
          <w:numId w:val="41"/>
        </w:numPr>
        <w:rPr>
          <w:b/>
          <w:bCs/>
          <w:sz w:val="20"/>
          <w:szCs w:val="20"/>
        </w:rPr>
      </w:pPr>
      <w:proofErr w:type="spellStart"/>
      <w:r w:rsidRPr="00557326">
        <w:rPr>
          <w:b/>
          <w:bCs/>
          <w:sz w:val="20"/>
          <w:szCs w:val="20"/>
        </w:rPr>
        <w:t>When</w:t>
      </w:r>
      <w:proofErr w:type="spellEnd"/>
      <w:r w:rsidRPr="00557326">
        <w:rPr>
          <w:b/>
          <w:bCs/>
          <w:sz w:val="20"/>
          <w:szCs w:val="20"/>
        </w:rPr>
        <w:t xml:space="preserve"> </w:t>
      </w:r>
      <w:proofErr w:type="spellStart"/>
      <w:r w:rsidRPr="00557326">
        <w:rPr>
          <w:b/>
          <w:bCs/>
          <w:sz w:val="20"/>
          <w:szCs w:val="20"/>
        </w:rPr>
        <w:t>mTRP</w:t>
      </w:r>
      <w:proofErr w:type="spellEnd"/>
      <w:r w:rsidRPr="00557326">
        <w:rPr>
          <w:b/>
          <w:bCs/>
          <w:sz w:val="20"/>
          <w:szCs w:val="20"/>
        </w:rPr>
        <w:t xml:space="preserve"> is </w:t>
      </w:r>
      <w:proofErr w:type="spellStart"/>
      <w:r w:rsidRPr="00557326">
        <w:rPr>
          <w:b/>
          <w:bCs/>
          <w:sz w:val="20"/>
          <w:szCs w:val="20"/>
        </w:rPr>
        <w:t>present</w:t>
      </w:r>
      <w:proofErr w:type="spellEnd"/>
    </w:p>
    <w:p w14:paraId="6BBE7E4F" w14:textId="6CE7E2EC" w:rsidR="004F33E7" w:rsidRPr="004F33E7" w:rsidRDefault="004F33E7" w:rsidP="004F33E7">
      <w:pPr>
        <w:pStyle w:val="ListParagraph"/>
        <w:numPr>
          <w:ilvl w:val="1"/>
          <w:numId w:val="41"/>
        </w:numPr>
        <w:rPr>
          <w:sz w:val="20"/>
          <w:szCs w:val="20"/>
        </w:rPr>
      </w:pPr>
      <w:proofErr w:type="spellStart"/>
      <w:r w:rsidRPr="004F33E7">
        <w:rPr>
          <w:sz w:val="20"/>
          <w:szCs w:val="20"/>
        </w:rPr>
        <w:t>The</w:t>
      </w:r>
      <w:proofErr w:type="spellEnd"/>
      <w:r w:rsidRPr="004F33E7">
        <w:rPr>
          <w:sz w:val="20"/>
          <w:szCs w:val="20"/>
        </w:rPr>
        <w:t xml:space="preserve"> Rel-16 RM </w:t>
      </w:r>
      <w:proofErr w:type="spellStart"/>
      <w:r w:rsidRPr="004F33E7">
        <w:rPr>
          <w:sz w:val="20"/>
          <w:szCs w:val="20"/>
        </w:rPr>
        <w:t>pattern</w:t>
      </w:r>
      <w:proofErr w:type="spellEnd"/>
      <w:r w:rsidRPr="004F33E7">
        <w:rPr>
          <w:sz w:val="20"/>
          <w:szCs w:val="20"/>
        </w:rPr>
        <w:t xml:space="preserve"> </w:t>
      </w:r>
      <w:proofErr w:type="spellStart"/>
      <w:r w:rsidRPr="004F33E7">
        <w:rPr>
          <w:sz w:val="20"/>
          <w:szCs w:val="20"/>
        </w:rPr>
        <w:t>lists</w:t>
      </w:r>
      <w:proofErr w:type="spellEnd"/>
      <w:r w:rsidRPr="004F33E7">
        <w:rPr>
          <w:sz w:val="20"/>
          <w:szCs w:val="20"/>
        </w:rPr>
        <w:t xml:space="preserve"> </w:t>
      </w:r>
      <w:proofErr w:type="spellStart"/>
      <w:r w:rsidRPr="004F33E7">
        <w:rPr>
          <w:sz w:val="20"/>
          <w:szCs w:val="20"/>
        </w:rPr>
        <w:t>are</w:t>
      </w:r>
      <w:proofErr w:type="spellEnd"/>
      <w:r w:rsidRPr="004F33E7">
        <w:rPr>
          <w:sz w:val="20"/>
          <w:szCs w:val="20"/>
        </w:rPr>
        <w:t xml:space="preserve"> </w:t>
      </w:r>
      <w:proofErr w:type="spellStart"/>
      <w:r w:rsidRPr="004F33E7">
        <w:rPr>
          <w:sz w:val="20"/>
          <w:szCs w:val="20"/>
        </w:rPr>
        <w:t>not</w:t>
      </w:r>
      <w:proofErr w:type="spellEnd"/>
      <w:r w:rsidRPr="004F33E7">
        <w:rPr>
          <w:sz w:val="20"/>
          <w:szCs w:val="20"/>
        </w:rPr>
        <w:t xml:space="preserve"> </w:t>
      </w:r>
      <w:proofErr w:type="spellStart"/>
      <w:r w:rsidRPr="004F33E7">
        <w:rPr>
          <w:sz w:val="20"/>
          <w:szCs w:val="20"/>
        </w:rPr>
        <w:t>configured</w:t>
      </w:r>
      <w:proofErr w:type="spellEnd"/>
    </w:p>
    <w:p w14:paraId="16F96283" w14:textId="6A4D1053" w:rsidR="004F33E7" w:rsidRPr="004F33E7" w:rsidRDefault="004F33E7" w:rsidP="004F33E7">
      <w:pPr>
        <w:pStyle w:val="ListParagraph"/>
        <w:numPr>
          <w:ilvl w:val="1"/>
          <w:numId w:val="41"/>
        </w:numPr>
        <w:rPr>
          <w:sz w:val="20"/>
          <w:szCs w:val="20"/>
        </w:rPr>
      </w:pPr>
      <w:proofErr w:type="spellStart"/>
      <w:r w:rsidRPr="004F33E7">
        <w:rPr>
          <w:sz w:val="20"/>
          <w:szCs w:val="20"/>
        </w:rPr>
        <w:t>The</w:t>
      </w:r>
      <w:proofErr w:type="spellEnd"/>
      <w:r w:rsidRPr="004F33E7">
        <w:rPr>
          <w:sz w:val="20"/>
          <w:szCs w:val="20"/>
        </w:rPr>
        <w:t xml:space="preserve"> Rel-18 RM </w:t>
      </w:r>
      <w:proofErr w:type="spellStart"/>
      <w:r w:rsidRPr="004F33E7">
        <w:rPr>
          <w:sz w:val="20"/>
          <w:szCs w:val="20"/>
        </w:rPr>
        <w:t>pattern</w:t>
      </w:r>
      <w:proofErr w:type="spellEnd"/>
      <w:r w:rsidRPr="004F33E7">
        <w:rPr>
          <w:sz w:val="20"/>
          <w:szCs w:val="20"/>
        </w:rPr>
        <w:t xml:space="preserve"> </w:t>
      </w:r>
      <w:proofErr w:type="spellStart"/>
      <w:r w:rsidRPr="004F33E7">
        <w:rPr>
          <w:sz w:val="20"/>
          <w:szCs w:val="20"/>
        </w:rPr>
        <w:t>lists</w:t>
      </w:r>
      <w:proofErr w:type="spellEnd"/>
      <w:r w:rsidRPr="004F33E7">
        <w:rPr>
          <w:sz w:val="20"/>
          <w:szCs w:val="20"/>
        </w:rPr>
        <w:t xml:space="preserve"> </w:t>
      </w:r>
      <w:proofErr w:type="spellStart"/>
      <w:r w:rsidRPr="004F33E7">
        <w:rPr>
          <w:sz w:val="20"/>
          <w:szCs w:val="20"/>
        </w:rPr>
        <w:t>are</w:t>
      </w:r>
      <w:proofErr w:type="spellEnd"/>
      <w:r w:rsidRPr="004F33E7">
        <w:rPr>
          <w:sz w:val="20"/>
          <w:szCs w:val="20"/>
        </w:rPr>
        <w:t xml:space="preserve"> </w:t>
      </w:r>
      <w:proofErr w:type="spellStart"/>
      <w:r w:rsidRPr="004F33E7">
        <w:rPr>
          <w:sz w:val="20"/>
          <w:szCs w:val="20"/>
        </w:rPr>
        <w:t>configured</w:t>
      </w:r>
      <w:proofErr w:type="spellEnd"/>
    </w:p>
    <w:p w14:paraId="61D4D0CB" w14:textId="024CE186" w:rsidR="004F33E7" w:rsidRDefault="004F33E7" w:rsidP="004F33E7">
      <w:pPr>
        <w:pStyle w:val="ListParagraph"/>
        <w:numPr>
          <w:ilvl w:val="2"/>
          <w:numId w:val="41"/>
        </w:numPr>
        <w:rPr>
          <w:sz w:val="20"/>
          <w:szCs w:val="20"/>
        </w:rPr>
      </w:pPr>
      <w:proofErr w:type="spellStart"/>
      <w:r w:rsidRPr="004F33E7">
        <w:rPr>
          <w:sz w:val="20"/>
          <w:szCs w:val="20"/>
        </w:rPr>
        <w:t>When</w:t>
      </w:r>
      <w:proofErr w:type="spellEnd"/>
      <w:r w:rsidRPr="004F33E7">
        <w:rPr>
          <w:sz w:val="20"/>
          <w:szCs w:val="20"/>
        </w:rPr>
        <w:t xml:space="preserve"> </w:t>
      </w:r>
      <w:proofErr w:type="spellStart"/>
      <w:r>
        <w:rPr>
          <w:i/>
          <w:iCs/>
          <w:sz w:val="20"/>
          <w:szCs w:val="20"/>
        </w:rPr>
        <w:t>coresetPoolIndex</w:t>
      </w:r>
      <w:proofErr w:type="spellEnd"/>
      <w:r>
        <w:rPr>
          <w:i/>
          <w:iCs/>
          <w:sz w:val="20"/>
          <w:szCs w:val="20"/>
        </w:rPr>
        <w:t xml:space="preserve"> </w:t>
      </w:r>
      <w:r>
        <w:rPr>
          <w:sz w:val="20"/>
          <w:szCs w:val="20"/>
        </w:rPr>
        <w:t xml:space="preserve">= 0 </w:t>
      </w:r>
      <w:proofErr w:type="spellStart"/>
      <w:r>
        <w:rPr>
          <w:sz w:val="20"/>
          <w:szCs w:val="20"/>
        </w:rPr>
        <w:t>only</w:t>
      </w:r>
      <w:proofErr w:type="spellEnd"/>
      <w:r>
        <w:rPr>
          <w:sz w:val="20"/>
          <w:szCs w:val="20"/>
        </w:rPr>
        <w:t xml:space="preserve"> list3 is </w:t>
      </w:r>
      <w:proofErr w:type="spellStart"/>
      <w:r>
        <w:rPr>
          <w:sz w:val="20"/>
          <w:szCs w:val="20"/>
        </w:rPr>
        <w:t>applied</w:t>
      </w:r>
      <w:proofErr w:type="spellEnd"/>
    </w:p>
    <w:p w14:paraId="29783CD6" w14:textId="1ED7ADBE" w:rsidR="004F33E7" w:rsidRDefault="004F33E7" w:rsidP="004F33E7">
      <w:pPr>
        <w:pStyle w:val="ListParagraph"/>
        <w:numPr>
          <w:ilvl w:val="3"/>
          <w:numId w:val="41"/>
        </w:numPr>
        <w:rPr>
          <w:sz w:val="20"/>
          <w:szCs w:val="20"/>
        </w:rPr>
      </w:pPr>
      <w:proofErr w:type="spellStart"/>
      <w:r>
        <w:rPr>
          <w:sz w:val="20"/>
          <w:szCs w:val="20"/>
        </w:rPr>
        <w:t>There</w:t>
      </w:r>
      <w:proofErr w:type="spellEnd"/>
      <w:r>
        <w:rPr>
          <w:sz w:val="20"/>
          <w:szCs w:val="20"/>
        </w:rPr>
        <w:t xml:space="preserve"> is just </w:t>
      </w:r>
      <w:proofErr w:type="spellStart"/>
      <w:r>
        <w:rPr>
          <w:sz w:val="20"/>
          <w:szCs w:val="20"/>
        </w:rPr>
        <w:t>one</w:t>
      </w:r>
      <w:proofErr w:type="spellEnd"/>
      <w:r>
        <w:rPr>
          <w:sz w:val="20"/>
          <w:szCs w:val="20"/>
        </w:rPr>
        <w:t xml:space="preserve"> RM </w:t>
      </w:r>
      <w:proofErr w:type="spellStart"/>
      <w:r>
        <w:rPr>
          <w:sz w:val="20"/>
          <w:szCs w:val="20"/>
        </w:rPr>
        <w:t>pattern</w:t>
      </w:r>
      <w:proofErr w:type="spellEnd"/>
      <w:r>
        <w:rPr>
          <w:sz w:val="20"/>
          <w:szCs w:val="20"/>
        </w:rPr>
        <w:t xml:space="preserve"> </w:t>
      </w:r>
      <w:proofErr w:type="spellStart"/>
      <w:r>
        <w:rPr>
          <w:sz w:val="20"/>
          <w:szCs w:val="20"/>
        </w:rPr>
        <w:t>over</w:t>
      </w:r>
      <w:proofErr w:type="spellEnd"/>
      <w:r>
        <w:rPr>
          <w:sz w:val="20"/>
          <w:szCs w:val="20"/>
        </w:rPr>
        <w:t xml:space="preserve"> a </w:t>
      </w:r>
      <w:proofErr w:type="spellStart"/>
      <w:r>
        <w:rPr>
          <w:sz w:val="20"/>
          <w:szCs w:val="20"/>
        </w:rPr>
        <w:t>given</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range</w:t>
      </w:r>
      <w:proofErr w:type="spellEnd"/>
      <w:r w:rsidR="006673B3">
        <w:rPr>
          <w:sz w:val="20"/>
          <w:szCs w:val="20"/>
        </w:rPr>
        <w:t xml:space="preserve">, </w:t>
      </w:r>
      <w:proofErr w:type="spellStart"/>
      <w:r w:rsidR="006673B3">
        <w:rPr>
          <w:sz w:val="20"/>
          <w:szCs w:val="20"/>
        </w:rPr>
        <w:t>neither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sidR="006673B3">
        <w:rPr>
          <w:sz w:val="20"/>
          <w:szCs w:val="20"/>
        </w:rPr>
        <w:t>neighbour</w:t>
      </w:r>
      <w:proofErr w:type="spellEnd"/>
      <w:r>
        <w:rPr>
          <w:sz w:val="20"/>
          <w:szCs w:val="20"/>
        </w:rPr>
        <w:t xml:space="preserve"> </w:t>
      </w:r>
      <w:proofErr w:type="spellStart"/>
      <w:r>
        <w:rPr>
          <w:sz w:val="20"/>
          <w:szCs w:val="20"/>
        </w:rPr>
        <w:t>cell</w:t>
      </w:r>
      <w:proofErr w:type="spellEnd"/>
      <w:r w:rsidR="006673B3">
        <w:rPr>
          <w:sz w:val="20"/>
          <w:szCs w:val="20"/>
        </w:rPr>
        <w:t xml:space="preserve"> </w:t>
      </w:r>
      <w:proofErr w:type="spellStart"/>
      <w:r w:rsidR="006673B3">
        <w:rPr>
          <w:sz w:val="20"/>
          <w:szCs w:val="20"/>
        </w:rPr>
        <w:t>related</w:t>
      </w:r>
      <w:proofErr w:type="spellEnd"/>
      <w:r>
        <w:rPr>
          <w:sz w:val="20"/>
          <w:szCs w:val="20"/>
        </w:rPr>
        <w:t xml:space="preserve"> CRS</w:t>
      </w:r>
      <w:r w:rsidR="006673B3">
        <w:rPr>
          <w:sz w:val="20"/>
          <w:szCs w:val="20"/>
        </w:rPr>
        <w:t xml:space="preserve"> </w:t>
      </w:r>
      <w:proofErr w:type="spellStart"/>
      <w:r w:rsidR="006673B3">
        <w:rPr>
          <w:sz w:val="20"/>
          <w:szCs w:val="20"/>
        </w:rPr>
        <w:t>nor</w:t>
      </w:r>
      <w:proofErr w:type="spellEnd"/>
      <w:r w:rsidR="006673B3">
        <w:rPr>
          <w:sz w:val="20"/>
          <w:szCs w:val="20"/>
        </w:rPr>
        <w:t xml:space="preserve"> </w:t>
      </w:r>
      <w:proofErr w:type="spellStart"/>
      <w:r w:rsidR="006673B3">
        <w:rPr>
          <w:sz w:val="20"/>
          <w:szCs w:val="20"/>
        </w:rPr>
        <w:t>other</w:t>
      </w:r>
      <w:proofErr w:type="spellEnd"/>
      <w:r w:rsidR="006673B3">
        <w:rPr>
          <w:sz w:val="20"/>
          <w:szCs w:val="20"/>
        </w:rPr>
        <w:t xml:space="preserve"> TRP </w:t>
      </w:r>
      <w:proofErr w:type="spellStart"/>
      <w:r w:rsidR="006673B3">
        <w:rPr>
          <w:sz w:val="20"/>
          <w:szCs w:val="20"/>
        </w:rPr>
        <w:t>related</w:t>
      </w:r>
      <w:proofErr w:type="spellEnd"/>
      <w:r w:rsidR="006673B3">
        <w:rPr>
          <w:sz w:val="20"/>
          <w:szCs w:val="20"/>
        </w:rPr>
        <w:t xml:space="preserve"> CRS</w:t>
      </w:r>
      <w:r>
        <w:rPr>
          <w:sz w:val="20"/>
          <w:szCs w:val="20"/>
        </w:rPr>
        <w:t xml:space="preserve"> is </w:t>
      </w:r>
      <w:proofErr w:type="spellStart"/>
      <w:r>
        <w:rPr>
          <w:sz w:val="20"/>
          <w:szCs w:val="20"/>
        </w:rPr>
        <w:t>not</w:t>
      </w:r>
      <w:proofErr w:type="spellEnd"/>
      <w:r>
        <w:rPr>
          <w:sz w:val="20"/>
          <w:szCs w:val="20"/>
        </w:rPr>
        <w:t xml:space="preserve"> </w:t>
      </w:r>
      <w:proofErr w:type="spellStart"/>
      <w:r>
        <w:rPr>
          <w:sz w:val="20"/>
          <w:szCs w:val="20"/>
        </w:rPr>
        <w:t>rate</w:t>
      </w:r>
      <w:proofErr w:type="spellEnd"/>
      <w:r>
        <w:rPr>
          <w:sz w:val="20"/>
          <w:szCs w:val="20"/>
        </w:rPr>
        <w:t xml:space="preserve"> </w:t>
      </w:r>
      <w:proofErr w:type="spellStart"/>
      <w:r>
        <w:rPr>
          <w:sz w:val="20"/>
          <w:szCs w:val="20"/>
        </w:rPr>
        <w:t>matched</w:t>
      </w:r>
      <w:proofErr w:type="spellEnd"/>
    </w:p>
    <w:p w14:paraId="4A268CC9" w14:textId="1CA66AA1" w:rsidR="004F33E7" w:rsidRDefault="004F33E7" w:rsidP="004F33E7">
      <w:pPr>
        <w:pStyle w:val="ListParagraph"/>
        <w:numPr>
          <w:ilvl w:val="2"/>
          <w:numId w:val="41"/>
        </w:numPr>
        <w:rPr>
          <w:sz w:val="20"/>
          <w:szCs w:val="20"/>
        </w:rPr>
      </w:pPr>
      <w:proofErr w:type="spellStart"/>
      <w:r w:rsidRPr="004F33E7">
        <w:rPr>
          <w:sz w:val="20"/>
          <w:szCs w:val="20"/>
        </w:rPr>
        <w:t>When</w:t>
      </w:r>
      <w:proofErr w:type="spellEnd"/>
      <w:r w:rsidRPr="004F33E7">
        <w:rPr>
          <w:sz w:val="20"/>
          <w:szCs w:val="20"/>
        </w:rPr>
        <w:t xml:space="preserve"> </w:t>
      </w:r>
      <w:proofErr w:type="spellStart"/>
      <w:r>
        <w:rPr>
          <w:i/>
          <w:iCs/>
          <w:sz w:val="20"/>
          <w:szCs w:val="20"/>
        </w:rPr>
        <w:t>coresetPoolIndex</w:t>
      </w:r>
      <w:proofErr w:type="spellEnd"/>
      <w:r>
        <w:rPr>
          <w:i/>
          <w:iCs/>
          <w:sz w:val="20"/>
          <w:szCs w:val="20"/>
        </w:rPr>
        <w:t xml:space="preserve"> </w:t>
      </w:r>
      <w:r>
        <w:rPr>
          <w:sz w:val="20"/>
          <w:szCs w:val="20"/>
        </w:rPr>
        <w:t xml:space="preserve">= </w:t>
      </w:r>
      <w:r>
        <w:rPr>
          <w:sz w:val="20"/>
          <w:szCs w:val="20"/>
        </w:rPr>
        <w:t>1</w:t>
      </w:r>
      <w:r>
        <w:rPr>
          <w:sz w:val="20"/>
          <w:szCs w:val="20"/>
        </w:rPr>
        <w:t xml:space="preserve"> </w:t>
      </w:r>
      <w:proofErr w:type="spellStart"/>
      <w:r>
        <w:rPr>
          <w:sz w:val="20"/>
          <w:szCs w:val="20"/>
        </w:rPr>
        <w:t>only</w:t>
      </w:r>
      <w:proofErr w:type="spellEnd"/>
      <w:r>
        <w:rPr>
          <w:sz w:val="20"/>
          <w:szCs w:val="20"/>
        </w:rPr>
        <w:t xml:space="preserve"> </w:t>
      </w:r>
      <w:r w:rsidR="006673B3">
        <w:rPr>
          <w:sz w:val="20"/>
          <w:szCs w:val="20"/>
        </w:rPr>
        <w:t xml:space="preserve">list4 is </w:t>
      </w:r>
      <w:proofErr w:type="spellStart"/>
      <w:r w:rsidR="006673B3">
        <w:rPr>
          <w:sz w:val="20"/>
          <w:szCs w:val="20"/>
        </w:rPr>
        <w:t>applied</w:t>
      </w:r>
      <w:proofErr w:type="spellEnd"/>
    </w:p>
    <w:p w14:paraId="75B7BFEC" w14:textId="4B3DCA9C" w:rsidR="006673B3" w:rsidRDefault="006673B3" w:rsidP="006673B3">
      <w:pPr>
        <w:pStyle w:val="ListParagraph"/>
        <w:numPr>
          <w:ilvl w:val="3"/>
          <w:numId w:val="41"/>
        </w:numPr>
        <w:rPr>
          <w:sz w:val="20"/>
          <w:szCs w:val="20"/>
        </w:rPr>
      </w:pPr>
      <w:proofErr w:type="spellStart"/>
      <w:r>
        <w:rPr>
          <w:sz w:val="20"/>
          <w:szCs w:val="20"/>
        </w:rPr>
        <w:t>There</w:t>
      </w:r>
      <w:proofErr w:type="spellEnd"/>
      <w:r>
        <w:rPr>
          <w:sz w:val="20"/>
          <w:szCs w:val="20"/>
        </w:rPr>
        <w:t xml:space="preserve"> is just </w:t>
      </w:r>
      <w:proofErr w:type="spellStart"/>
      <w:r>
        <w:rPr>
          <w:sz w:val="20"/>
          <w:szCs w:val="20"/>
        </w:rPr>
        <w:t>one</w:t>
      </w:r>
      <w:proofErr w:type="spellEnd"/>
      <w:r>
        <w:rPr>
          <w:sz w:val="20"/>
          <w:szCs w:val="20"/>
        </w:rPr>
        <w:t xml:space="preserve"> RM </w:t>
      </w:r>
      <w:proofErr w:type="spellStart"/>
      <w:r>
        <w:rPr>
          <w:sz w:val="20"/>
          <w:szCs w:val="20"/>
        </w:rPr>
        <w:t>pattern</w:t>
      </w:r>
      <w:proofErr w:type="spellEnd"/>
      <w:r>
        <w:rPr>
          <w:sz w:val="20"/>
          <w:szCs w:val="20"/>
        </w:rPr>
        <w:t xml:space="preserve"> </w:t>
      </w:r>
      <w:proofErr w:type="spellStart"/>
      <w:r>
        <w:rPr>
          <w:sz w:val="20"/>
          <w:szCs w:val="20"/>
        </w:rPr>
        <w:t>over</w:t>
      </w:r>
      <w:proofErr w:type="spellEnd"/>
      <w:r>
        <w:rPr>
          <w:sz w:val="20"/>
          <w:szCs w:val="20"/>
        </w:rPr>
        <w:t xml:space="preserve"> a </w:t>
      </w:r>
      <w:proofErr w:type="spellStart"/>
      <w:r>
        <w:rPr>
          <w:sz w:val="20"/>
          <w:szCs w:val="20"/>
        </w:rPr>
        <w:t>given</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range</w:t>
      </w:r>
      <w:proofErr w:type="spellEnd"/>
      <w:r>
        <w:rPr>
          <w:sz w:val="20"/>
          <w:szCs w:val="20"/>
        </w:rPr>
        <w:t xml:space="preserve">, </w:t>
      </w:r>
      <w:proofErr w:type="spellStart"/>
      <w:r>
        <w:rPr>
          <w:sz w:val="20"/>
          <w:szCs w:val="20"/>
        </w:rPr>
        <w:t>neither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neighbour</w:t>
      </w:r>
      <w:proofErr w:type="spellEnd"/>
      <w:r>
        <w:rPr>
          <w:sz w:val="20"/>
          <w:szCs w:val="20"/>
        </w:rPr>
        <w:t xml:space="preserve"> </w:t>
      </w:r>
      <w:proofErr w:type="spellStart"/>
      <w:r>
        <w:rPr>
          <w:sz w:val="20"/>
          <w:szCs w:val="20"/>
        </w:rPr>
        <w:t>cell</w:t>
      </w:r>
      <w:proofErr w:type="spellEnd"/>
      <w:r>
        <w:rPr>
          <w:sz w:val="20"/>
          <w:szCs w:val="20"/>
        </w:rPr>
        <w:t xml:space="preserve"> </w:t>
      </w:r>
      <w:proofErr w:type="spellStart"/>
      <w:r>
        <w:rPr>
          <w:sz w:val="20"/>
          <w:szCs w:val="20"/>
        </w:rPr>
        <w:t>related</w:t>
      </w:r>
      <w:proofErr w:type="spellEnd"/>
      <w:r>
        <w:rPr>
          <w:sz w:val="20"/>
          <w:szCs w:val="20"/>
        </w:rPr>
        <w:t xml:space="preserve"> CRS </w:t>
      </w:r>
      <w:proofErr w:type="spellStart"/>
      <w:r>
        <w:rPr>
          <w:sz w:val="20"/>
          <w:szCs w:val="20"/>
        </w:rPr>
        <w:t>nor</w:t>
      </w:r>
      <w:proofErr w:type="spellEnd"/>
      <w:r>
        <w:rPr>
          <w:sz w:val="20"/>
          <w:szCs w:val="20"/>
        </w:rPr>
        <w:t xml:space="preserve"> </w:t>
      </w:r>
      <w:proofErr w:type="spellStart"/>
      <w:r>
        <w:rPr>
          <w:sz w:val="20"/>
          <w:szCs w:val="20"/>
        </w:rPr>
        <w:t>other</w:t>
      </w:r>
      <w:proofErr w:type="spellEnd"/>
      <w:r>
        <w:rPr>
          <w:sz w:val="20"/>
          <w:szCs w:val="20"/>
        </w:rPr>
        <w:t xml:space="preserve"> TRP </w:t>
      </w:r>
      <w:proofErr w:type="spellStart"/>
      <w:r>
        <w:rPr>
          <w:sz w:val="20"/>
          <w:szCs w:val="20"/>
        </w:rPr>
        <w:t>related</w:t>
      </w:r>
      <w:proofErr w:type="spellEnd"/>
      <w:r>
        <w:rPr>
          <w:sz w:val="20"/>
          <w:szCs w:val="20"/>
        </w:rPr>
        <w:t xml:space="preserve"> CRS is </w:t>
      </w:r>
      <w:proofErr w:type="spellStart"/>
      <w:r>
        <w:rPr>
          <w:sz w:val="20"/>
          <w:szCs w:val="20"/>
        </w:rPr>
        <w:t>rate</w:t>
      </w:r>
      <w:proofErr w:type="spellEnd"/>
      <w:r>
        <w:rPr>
          <w:sz w:val="20"/>
          <w:szCs w:val="20"/>
        </w:rPr>
        <w:t xml:space="preserve"> </w:t>
      </w:r>
      <w:proofErr w:type="spellStart"/>
      <w:r>
        <w:rPr>
          <w:sz w:val="20"/>
          <w:szCs w:val="20"/>
        </w:rPr>
        <w:t>matched</w:t>
      </w:r>
      <w:proofErr w:type="spellEnd"/>
    </w:p>
    <w:p w14:paraId="1C92A32F" w14:textId="0634AE66" w:rsidR="006673B3" w:rsidRDefault="006673B3" w:rsidP="006673B3">
      <w:pPr>
        <w:pStyle w:val="ListParagraph"/>
        <w:numPr>
          <w:ilvl w:val="2"/>
          <w:numId w:val="41"/>
        </w:numPr>
        <w:rPr>
          <w:sz w:val="20"/>
          <w:szCs w:val="20"/>
        </w:rPr>
      </w:pPr>
      <w:proofErr w:type="spellStart"/>
      <w:r>
        <w:rPr>
          <w:sz w:val="20"/>
          <w:szCs w:val="20"/>
        </w:rPr>
        <w:t>Otherwise</w:t>
      </w:r>
      <w:proofErr w:type="spellEnd"/>
      <w:r>
        <w:rPr>
          <w:sz w:val="20"/>
          <w:szCs w:val="20"/>
        </w:rPr>
        <w:t xml:space="preserve"> </w:t>
      </w:r>
      <w:proofErr w:type="spellStart"/>
      <w:r>
        <w:rPr>
          <w:sz w:val="20"/>
          <w:szCs w:val="20"/>
        </w:rPr>
        <w:t>clause</w:t>
      </w:r>
      <w:proofErr w:type="spellEnd"/>
      <w:r>
        <w:rPr>
          <w:sz w:val="20"/>
          <w:szCs w:val="20"/>
        </w:rPr>
        <w:t xml:space="preserve"> </w:t>
      </w:r>
      <w:proofErr w:type="spellStart"/>
      <w:r w:rsidR="00324A3B">
        <w:rPr>
          <w:sz w:val="20"/>
          <w:szCs w:val="20"/>
        </w:rPr>
        <w:t>that</w:t>
      </w:r>
      <w:proofErr w:type="spellEnd"/>
      <w:r w:rsidR="00324A3B">
        <w:rPr>
          <w:sz w:val="20"/>
          <w:szCs w:val="20"/>
        </w:rPr>
        <w:t xml:space="preserve"> </w:t>
      </w:r>
      <w:proofErr w:type="spellStart"/>
      <w:r w:rsidR="00324A3B">
        <w:rPr>
          <w:sz w:val="20"/>
          <w:szCs w:val="20"/>
        </w:rPr>
        <w:t>would</w:t>
      </w:r>
      <w:proofErr w:type="spellEnd"/>
      <w:r w:rsidR="00324A3B">
        <w:rPr>
          <w:sz w:val="20"/>
          <w:szCs w:val="20"/>
        </w:rPr>
        <w:t xml:space="preserve"> </w:t>
      </w:r>
      <w:proofErr w:type="spellStart"/>
      <w:r w:rsidR="00324A3B">
        <w:rPr>
          <w:sz w:val="20"/>
          <w:szCs w:val="20"/>
        </w:rPr>
        <w:t>lead</w:t>
      </w:r>
      <w:proofErr w:type="spellEnd"/>
      <w:r w:rsidR="00324A3B">
        <w:rPr>
          <w:sz w:val="20"/>
          <w:szCs w:val="20"/>
        </w:rPr>
        <w:t xml:space="preserve"> to </w:t>
      </w:r>
      <w:proofErr w:type="spellStart"/>
      <w:r w:rsidR="00324A3B">
        <w:rPr>
          <w:sz w:val="20"/>
          <w:szCs w:val="20"/>
        </w:rPr>
        <w:t>applying</w:t>
      </w:r>
      <w:proofErr w:type="spellEnd"/>
      <w:r w:rsidR="00324A3B">
        <w:rPr>
          <w:sz w:val="20"/>
          <w:szCs w:val="20"/>
        </w:rPr>
        <w:t xml:space="preserve"> </w:t>
      </w:r>
      <w:proofErr w:type="spellStart"/>
      <w:r w:rsidR="00324A3B">
        <w:rPr>
          <w:sz w:val="20"/>
          <w:szCs w:val="20"/>
        </w:rPr>
        <w:t>two</w:t>
      </w:r>
      <w:proofErr w:type="spellEnd"/>
      <w:r w:rsidR="00324A3B">
        <w:rPr>
          <w:sz w:val="20"/>
          <w:szCs w:val="20"/>
        </w:rPr>
        <w:t xml:space="preserve"> </w:t>
      </w:r>
      <w:proofErr w:type="spellStart"/>
      <w:r w:rsidR="00324A3B">
        <w:rPr>
          <w:sz w:val="20"/>
          <w:szCs w:val="20"/>
        </w:rPr>
        <w:t>overlapping</w:t>
      </w:r>
      <w:proofErr w:type="spellEnd"/>
      <w:r w:rsidR="00324A3B">
        <w:rPr>
          <w:sz w:val="20"/>
          <w:szCs w:val="20"/>
        </w:rPr>
        <w:t xml:space="preserve"> RM </w:t>
      </w:r>
      <w:proofErr w:type="spellStart"/>
      <w:r w:rsidR="00324A3B">
        <w:rPr>
          <w:sz w:val="20"/>
          <w:szCs w:val="20"/>
        </w:rPr>
        <w:t>lists</w:t>
      </w:r>
      <w:proofErr w:type="spellEnd"/>
      <w:r w:rsidR="00324A3B">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applies</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is </w:t>
      </w:r>
      <w:proofErr w:type="spellStart"/>
      <w:r>
        <w:rPr>
          <w:sz w:val="20"/>
          <w:szCs w:val="20"/>
        </w:rPr>
        <w:t>not</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sidRPr="006673B3">
        <w:rPr>
          <w:i/>
          <w:iCs/>
          <w:sz w:val="20"/>
          <w:szCs w:val="20"/>
        </w:rPr>
        <w:t>crs-RateMatch-PerCoresetPoolIndex</w:t>
      </w:r>
      <w:proofErr w:type="spellEnd"/>
      <w:r w:rsidRPr="006673B3">
        <w:rPr>
          <w:i/>
          <w:iCs/>
          <w:sz w:val="20"/>
          <w:szCs w:val="20"/>
        </w:rPr>
        <w:t xml:space="preserve">, </w:t>
      </w:r>
      <w:proofErr w:type="spellStart"/>
      <w:r>
        <w:rPr>
          <w:sz w:val="20"/>
          <w:szCs w:val="20"/>
        </w:rPr>
        <w:t>when</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falls</w:t>
      </w:r>
      <w:proofErr w:type="spellEnd"/>
      <w:r>
        <w:rPr>
          <w:sz w:val="20"/>
          <w:szCs w:val="20"/>
        </w:rPr>
        <w:t xml:space="preserve"> </w:t>
      </w:r>
      <w:proofErr w:type="spellStart"/>
      <w:r>
        <w:rPr>
          <w:sz w:val="20"/>
          <w:szCs w:val="20"/>
        </w:rPr>
        <w:t>back</w:t>
      </w:r>
      <w:proofErr w:type="spellEnd"/>
      <w:r>
        <w:rPr>
          <w:sz w:val="20"/>
          <w:szCs w:val="20"/>
        </w:rPr>
        <w:t xml:space="preserve"> to </w:t>
      </w:r>
      <w:proofErr w:type="spellStart"/>
      <w:r>
        <w:rPr>
          <w:sz w:val="20"/>
          <w:szCs w:val="20"/>
        </w:rPr>
        <w:t>non-mTRP</w:t>
      </w:r>
      <w:proofErr w:type="spellEnd"/>
      <w:r>
        <w:rPr>
          <w:sz w:val="20"/>
          <w:szCs w:val="20"/>
        </w:rPr>
        <w:t xml:space="preserve"> </w:t>
      </w:r>
      <w:proofErr w:type="spellStart"/>
      <w:r>
        <w:rPr>
          <w:sz w:val="20"/>
          <w:szCs w:val="20"/>
        </w:rPr>
        <w:t>type</w:t>
      </w:r>
      <w:proofErr w:type="spellEnd"/>
      <w:r>
        <w:rPr>
          <w:sz w:val="20"/>
          <w:szCs w:val="20"/>
        </w:rPr>
        <w:t xml:space="preserve"> of </w:t>
      </w:r>
      <w:proofErr w:type="spellStart"/>
      <w:r>
        <w:rPr>
          <w:sz w:val="20"/>
          <w:szCs w:val="20"/>
        </w:rPr>
        <w:t>operation</w:t>
      </w:r>
      <w:proofErr w:type="spellEnd"/>
    </w:p>
    <w:p w14:paraId="397149BC" w14:textId="77777777" w:rsidR="004F33E7" w:rsidRPr="004F33E7" w:rsidRDefault="004F33E7" w:rsidP="004F33E7">
      <w:pPr>
        <w:pStyle w:val="ListParagraph"/>
        <w:ind w:left="2880"/>
        <w:rPr>
          <w:sz w:val="20"/>
          <w:szCs w:val="20"/>
        </w:rPr>
      </w:pPr>
    </w:p>
    <w:p w14:paraId="1E251C4C" w14:textId="492214BB" w:rsidR="004F33E7" w:rsidRDefault="004F33E7" w:rsidP="00387A85">
      <w:r>
        <w:rPr>
          <w:b/>
          <w:bCs/>
        </w:rPr>
        <w:t xml:space="preserve">Observation 1: </w:t>
      </w:r>
      <w:r w:rsidR="00557326" w:rsidRPr="00557326">
        <w:t xml:space="preserve">For </w:t>
      </w:r>
      <w:proofErr w:type="spellStart"/>
      <w:r w:rsidR="006673B3">
        <w:t>mTRP</w:t>
      </w:r>
      <w:proofErr w:type="spellEnd"/>
      <w:r w:rsidR="006673B3">
        <w:t xml:space="preserve"> case with per </w:t>
      </w:r>
      <w:proofErr w:type="spellStart"/>
      <w:r w:rsidR="006673B3">
        <w:rPr>
          <w:i/>
          <w:iCs/>
        </w:rPr>
        <w:t>coresetPoolIndex</w:t>
      </w:r>
      <w:proofErr w:type="spellEnd"/>
      <w:r w:rsidR="006673B3">
        <w:t xml:space="preserve"> equals to 0 or 1 the WA just picks one RM list </w:t>
      </w:r>
      <w:r w:rsidR="00324A3B">
        <w:t xml:space="preserve">based on </w:t>
      </w:r>
      <w:r w:rsidR="00B90529">
        <w:t xml:space="preserve">the </w:t>
      </w:r>
      <w:proofErr w:type="spellStart"/>
      <w:r w:rsidR="00B90529">
        <w:t>poolindex</w:t>
      </w:r>
      <w:proofErr w:type="spellEnd"/>
      <w:r w:rsidR="00B90529">
        <w:t xml:space="preserve"> associated with the transmitted PDSCH.</w:t>
      </w:r>
      <w:r w:rsidR="00324A3B">
        <w:t xml:space="preserve"> </w:t>
      </w:r>
      <w:proofErr w:type="gramStart"/>
      <w:r w:rsidR="00324A3B">
        <w:t>I.e.</w:t>
      </w:r>
      <w:proofErr w:type="gramEnd"/>
      <w:r w:rsidR="00324A3B">
        <w:t xml:space="preserve"> depending on which </w:t>
      </w:r>
      <w:proofErr w:type="spellStart"/>
      <w:r w:rsidR="00B90529">
        <w:t>poolindex</w:t>
      </w:r>
      <w:proofErr w:type="spellEnd"/>
      <w:r w:rsidR="00B90529">
        <w:t xml:space="preserve"> the PDSCH is associated with,</w:t>
      </w:r>
      <w:r w:rsidR="00324A3B">
        <w:t xml:space="preserve"> the UE RMs either around the own-cell associated CRS pattern or neighbour cell associated CRS pattern, but never both. Two frequency-overlapping RM patterns are only applied when the UE falls back to non-</w:t>
      </w:r>
      <w:proofErr w:type="spellStart"/>
      <w:r w:rsidR="00324A3B">
        <w:t>mTRP</w:t>
      </w:r>
      <w:proofErr w:type="spellEnd"/>
      <w:r w:rsidR="00324A3B">
        <w:t xml:space="preserve"> RM behaviour.</w:t>
      </w:r>
    </w:p>
    <w:p w14:paraId="48DE6091" w14:textId="6CD4D123" w:rsidR="004F33E7" w:rsidRPr="00557326" w:rsidRDefault="004F33E7" w:rsidP="004F33E7">
      <w:pPr>
        <w:pStyle w:val="ListParagraph"/>
        <w:numPr>
          <w:ilvl w:val="0"/>
          <w:numId w:val="41"/>
        </w:numPr>
        <w:rPr>
          <w:b/>
          <w:bCs/>
          <w:sz w:val="20"/>
          <w:szCs w:val="20"/>
        </w:rPr>
      </w:pPr>
      <w:proofErr w:type="spellStart"/>
      <w:r w:rsidRPr="00557326">
        <w:rPr>
          <w:b/>
          <w:bCs/>
          <w:sz w:val="20"/>
          <w:szCs w:val="20"/>
        </w:rPr>
        <w:t>When</w:t>
      </w:r>
      <w:proofErr w:type="spellEnd"/>
      <w:r w:rsidRPr="00557326">
        <w:rPr>
          <w:b/>
          <w:bCs/>
          <w:sz w:val="20"/>
          <w:szCs w:val="20"/>
        </w:rPr>
        <w:t xml:space="preserve"> </w:t>
      </w:r>
      <w:proofErr w:type="spellStart"/>
      <w:r w:rsidRPr="00557326">
        <w:rPr>
          <w:b/>
          <w:bCs/>
          <w:sz w:val="20"/>
          <w:szCs w:val="20"/>
        </w:rPr>
        <w:t>mTRP</w:t>
      </w:r>
      <w:proofErr w:type="spellEnd"/>
      <w:r w:rsidRPr="00557326">
        <w:rPr>
          <w:b/>
          <w:bCs/>
          <w:sz w:val="20"/>
          <w:szCs w:val="20"/>
        </w:rPr>
        <w:t xml:space="preserve"> </w:t>
      </w:r>
      <w:r w:rsidR="00557326" w:rsidRPr="00557326">
        <w:rPr>
          <w:b/>
          <w:bCs/>
          <w:sz w:val="20"/>
          <w:szCs w:val="20"/>
        </w:rPr>
        <w:t xml:space="preserve">is </w:t>
      </w:r>
      <w:proofErr w:type="spellStart"/>
      <w:r w:rsidRPr="00557326">
        <w:rPr>
          <w:b/>
          <w:bCs/>
          <w:sz w:val="20"/>
          <w:szCs w:val="20"/>
        </w:rPr>
        <w:t>not</w:t>
      </w:r>
      <w:proofErr w:type="spellEnd"/>
      <w:r w:rsidRPr="00557326">
        <w:rPr>
          <w:b/>
          <w:bCs/>
          <w:sz w:val="20"/>
          <w:szCs w:val="20"/>
        </w:rPr>
        <w:t xml:space="preserve"> </w:t>
      </w:r>
      <w:proofErr w:type="spellStart"/>
      <w:r w:rsidRPr="00557326">
        <w:rPr>
          <w:b/>
          <w:bCs/>
          <w:sz w:val="20"/>
          <w:szCs w:val="20"/>
        </w:rPr>
        <w:t>present</w:t>
      </w:r>
      <w:proofErr w:type="spellEnd"/>
    </w:p>
    <w:p w14:paraId="224D9774" w14:textId="32F2BCE6" w:rsidR="00557326" w:rsidRDefault="00557326" w:rsidP="004F33E7">
      <w:pPr>
        <w:pStyle w:val="ListParagraph"/>
        <w:numPr>
          <w:ilvl w:val="1"/>
          <w:numId w:val="42"/>
        </w:numPr>
        <w:rPr>
          <w:sz w:val="20"/>
          <w:szCs w:val="20"/>
        </w:rPr>
      </w:pPr>
      <w:proofErr w:type="spellStart"/>
      <w:r>
        <w:rPr>
          <w:sz w:val="20"/>
          <w:szCs w:val="20"/>
        </w:rPr>
        <w:t>First</w:t>
      </w:r>
      <w:proofErr w:type="spellEnd"/>
      <w:r>
        <w:rPr>
          <w:sz w:val="20"/>
          <w:szCs w:val="20"/>
        </w:rPr>
        <w:t xml:space="preserve">, </w:t>
      </w:r>
      <w:proofErr w:type="spellStart"/>
      <w:r>
        <w:rPr>
          <w:sz w:val="20"/>
          <w:szCs w:val="20"/>
        </w:rPr>
        <w:t>the</w:t>
      </w:r>
      <w:proofErr w:type="spellEnd"/>
      <w:r>
        <w:rPr>
          <w:sz w:val="20"/>
          <w:szCs w:val="20"/>
        </w:rPr>
        <w:t xml:space="preserve"> UE is in </w:t>
      </w:r>
      <w:proofErr w:type="spellStart"/>
      <w:r>
        <w:rPr>
          <w:sz w:val="20"/>
          <w:szCs w:val="20"/>
        </w:rPr>
        <w:t>cell</w:t>
      </w:r>
      <w:proofErr w:type="spellEnd"/>
      <w:r>
        <w:rPr>
          <w:sz w:val="20"/>
          <w:szCs w:val="20"/>
        </w:rPr>
        <w:t xml:space="preserve"> center and </w:t>
      </w:r>
      <w:proofErr w:type="spellStart"/>
      <w:r>
        <w:rPr>
          <w:sz w:val="20"/>
          <w:szCs w:val="20"/>
        </w:rPr>
        <w:t>only</w:t>
      </w:r>
      <w:proofErr w:type="spellEnd"/>
      <w:r>
        <w:rPr>
          <w:sz w:val="20"/>
          <w:szCs w:val="20"/>
        </w:rPr>
        <w:t xml:space="preserve"> </w:t>
      </w:r>
      <w:proofErr w:type="spellStart"/>
      <w:r>
        <w:rPr>
          <w:sz w:val="20"/>
          <w:szCs w:val="20"/>
        </w:rPr>
        <w:t>RMs</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own</w:t>
      </w:r>
      <w:proofErr w:type="spellEnd"/>
      <w:r>
        <w:rPr>
          <w:sz w:val="20"/>
          <w:szCs w:val="20"/>
        </w:rPr>
        <w:t xml:space="preserve"> </w:t>
      </w:r>
      <w:proofErr w:type="spellStart"/>
      <w:r>
        <w:rPr>
          <w:sz w:val="20"/>
          <w:szCs w:val="20"/>
        </w:rPr>
        <w:t>site</w:t>
      </w:r>
      <w:proofErr w:type="spellEnd"/>
      <w:r>
        <w:rPr>
          <w:sz w:val="20"/>
          <w:szCs w:val="20"/>
        </w:rPr>
        <w:t xml:space="preserve"> CRS </w:t>
      </w:r>
      <w:proofErr w:type="spellStart"/>
      <w:r>
        <w:rPr>
          <w:sz w:val="20"/>
          <w:szCs w:val="20"/>
        </w:rPr>
        <w:t>leveraging</w:t>
      </w:r>
      <w:proofErr w:type="spellEnd"/>
      <w:r>
        <w:rPr>
          <w:sz w:val="20"/>
          <w:szCs w:val="20"/>
        </w:rPr>
        <w:t xml:space="preserve"> Rel-16 </w:t>
      </w:r>
      <w:proofErr w:type="spellStart"/>
      <w:r>
        <w:rPr>
          <w:sz w:val="20"/>
          <w:szCs w:val="20"/>
        </w:rPr>
        <w:t>implementation</w:t>
      </w:r>
      <w:proofErr w:type="spellEnd"/>
    </w:p>
    <w:p w14:paraId="78021C66" w14:textId="295F58A5" w:rsidR="00557326" w:rsidRDefault="00557326" w:rsidP="00557326">
      <w:pPr>
        <w:pStyle w:val="ListParagraph"/>
        <w:numPr>
          <w:ilvl w:val="2"/>
          <w:numId w:val="42"/>
        </w:numPr>
        <w:rPr>
          <w:sz w:val="20"/>
          <w:szCs w:val="20"/>
        </w:rPr>
      </w:pPr>
      <w:r>
        <w:rPr>
          <w:sz w:val="20"/>
          <w:szCs w:val="20"/>
        </w:rPr>
        <w:t xml:space="preserve">Network </w:t>
      </w:r>
      <w:proofErr w:type="spellStart"/>
      <w:r>
        <w:rPr>
          <w:sz w:val="20"/>
          <w:szCs w:val="20"/>
        </w:rPr>
        <w:t>configures</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with</w:t>
      </w:r>
      <w:proofErr w:type="spellEnd"/>
      <w:r>
        <w:rPr>
          <w:sz w:val="20"/>
          <w:szCs w:val="20"/>
        </w:rPr>
        <w:t xml:space="preserve"> list1</w:t>
      </w:r>
    </w:p>
    <w:p w14:paraId="1B922C02" w14:textId="51AF0664" w:rsidR="00557326" w:rsidRDefault="00557326" w:rsidP="00557326">
      <w:pPr>
        <w:pStyle w:val="ListParagraph"/>
        <w:numPr>
          <w:ilvl w:val="1"/>
          <w:numId w:val="42"/>
        </w:numPr>
        <w:rPr>
          <w:sz w:val="20"/>
          <w:szCs w:val="20"/>
        </w:rPr>
      </w:pPr>
      <w:r>
        <w:rPr>
          <w:sz w:val="20"/>
          <w:szCs w:val="20"/>
        </w:rPr>
        <w:t xml:space="preserve">Second, </w:t>
      </w:r>
      <w:proofErr w:type="spellStart"/>
      <w:r>
        <w:rPr>
          <w:sz w:val="20"/>
          <w:szCs w:val="20"/>
        </w:rPr>
        <w:t>the</w:t>
      </w:r>
      <w:proofErr w:type="spellEnd"/>
      <w:r>
        <w:rPr>
          <w:sz w:val="20"/>
          <w:szCs w:val="20"/>
        </w:rPr>
        <w:t xml:space="preserve"> UE </w:t>
      </w:r>
      <w:proofErr w:type="spellStart"/>
      <w:r>
        <w:rPr>
          <w:sz w:val="20"/>
          <w:szCs w:val="20"/>
        </w:rPr>
        <w:t>moves</w:t>
      </w:r>
      <w:proofErr w:type="spellEnd"/>
      <w:r>
        <w:rPr>
          <w:sz w:val="20"/>
          <w:szCs w:val="20"/>
        </w:rPr>
        <w:t xml:space="preserve"> </w:t>
      </w:r>
      <w:proofErr w:type="spellStart"/>
      <w:r>
        <w:rPr>
          <w:sz w:val="20"/>
          <w:szCs w:val="20"/>
        </w:rPr>
        <w:t>closer</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cell</w:t>
      </w:r>
      <w:proofErr w:type="spellEnd"/>
      <w:r>
        <w:rPr>
          <w:sz w:val="20"/>
          <w:szCs w:val="20"/>
        </w:rPr>
        <w:t xml:space="preserve"> </w:t>
      </w:r>
      <w:proofErr w:type="spellStart"/>
      <w:r>
        <w:rPr>
          <w:sz w:val="20"/>
          <w:szCs w:val="20"/>
        </w:rPr>
        <w:t>edge</w:t>
      </w:r>
      <w:proofErr w:type="spellEnd"/>
      <w:r>
        <w:rPr>
          <w:sz w:val="20"/>
          <w:szCs w:val="20"/>
        </w:rPr>
        <w:t xml:space="preserve"> and </w:t>
      </w:r>
      <w:proofErr w:type="spellStart"/>
      <w:r>
        <w:rPr>
          <w:sz w:val="20"/>
          <w:szCs w:val="20"/>
        </w:rPr>
        <w:t>the</w:t>
      </w:r>
      <w:proofErr w:type="spellEnd"/>
      <w:r>
        <w:rPr>
          <w:sz w:val="20"/>
          <w:szCs w:val="20"/>
        </w:rPr>
        <w:t xml:space="preserve"> </w:t>
      </w:r>
      <w:proofErr w:type="spellStart"/>
      <w:r>
        <w:rPr>
          <w:sz w:val="20"/>
          <w:szCs w:val="20"/>
        </w:rPr>
        <w:t>network</w:t>
      </w:r>
      <w:proofErr w:type="spellEnd"/>
      <w:r>
        <w:rPr>
          <w:sz w:val="20"/>
          <w:szCs w:val="20"/>
        </w:rPr>
        <w:t xml:space="preserve"> </w:t>
      </w:r>
      <w:proofErr w:type="spellStart"/>
      <w:r>
        <w:rPr>
          <w:sz w:val="20"/>
          <w:szCs w:val="20"/>
        </w:rPr>
        <w:t>wants</w:t>
      </w:r>
      <w:proofErr w:type="spellEnd"/>
      <w:r>
        <w:rPr>
          <w:sz w:val="20"/>
          <w:szCs w:val="20"/>
        </w:rPr>
        <w:t xml:space="preserve"> to </w:t>
      </w:r>
      <w:proofErr w:type="spellStart"/>
      <w:r>
        <w:rPr>
          <w:sz w:val="20"/>
          <w:szCs w:val="20"/>
        </w:rPr>
        <w:t>apply</w:t>
      </w:r>
      <w:proofErr w:type="spellEnd"/>
      <w:r>
        <w:rPr>
          <w:sz w:val="20"/>
          <w:szCs w:val="20"/>
        </w:rPr>
        <w:t xml:space="preserve"> </w:t>
      </w:r>
      <w:proofErr w:type="spellStart"/>
      <w:r>
        <w:rPr>
          <w:sz w:val="20"/>
          <w:szCs w:val="20"/>
        </w:rPr>
        <w:t>two</w:t>
      </w:r>
      <w:proofErr w:type="spellEnd"/>
      <w:r>
        <w:rPr>
          <w:sz w:val="20"/>
          <w:szCs w:val="20"/>
        </w:rPr>
        <w:t xml:space="preserve"> </w:t>
      </w:r>
      <w:proofErr w:type="spellStart"/>
      <w:r>
        <w:rPr>
          <w:sz w:val="20"/>
          <w:szCs w:val="20"/>
        </w:rPr>
        <w:t>overlapping</w:t>
      </w:r>
      <w:proofErr w:type="spellEnd"/>
      <w:r>
        <w:rPr>
          <w:sz w:val="20"/>
          <w:szCs w:val="20"/>
        </w:rPr>
        <w:t xml:space="preserve"> RM </w:t>
      </w:r>
      <w:proofErr w:type="spellStart"/>
      <w:r>
        <w:rPr>
          <w:sz w:val="20"/>
          <w:szCs w:val="20"/>
        </w:rPr>
        <w:t>patterns</w:t>
      </w:r>
      <w:proofErr w:type="spellEnd"/>
    </w:p>
    <w:p w14:paraId="49D88962" w14:textId="7DE9F951" w:rsidR="00557326" w:rsidRDefault="00557326" w:rsidP="00557326">
      <w:pPr>
        <w:pStyle w:val="ListParagraph"/>
        <w:numPr>
          <w:ilvl w:val="2"/>
          <w:numId w:val="42"/>
        </w:numPr>
        <w:rPr>
          <w:sz w:val="20"/>
          <w:szCs w:val="20"/>
        </w:rPr>
      </w:pPr>
      <w:proofErr w:type="spellStart"/>
      <w:r>
        <w:rPr>
          <w:sz w:val="20"/>
          <w:szCs w:val="20"/>
        </w:rPr>
        <w:t>The</w:t>
      </w:r>
      <w:proofErr w:type="spellEnd"/>
      <w:r>
        <w:rPr>
          <w:sz w:val="20"/>
          <w:szCs w:val="20"/>
        </w:rPr>
        <w:t xml:space="preserve"> </w:t>
      </w:r>
      <w:proofErr w:type="spellStart"/>
      <w:r>
        <w:rPr>
          <w:sz w:val="20"/>
          <w:szCs w:val="20"/>
        </w:rPr>
        <w:t>network</w:t>
      </w:r>
      <w:proofErr w:type="spellEnd"/>
      <w:r>
        <w:rPr>
          <w:sz w:val="20"/>
          <w:szCs w:val="20"/>
        </w:rPr>
        <w:t xml:space="preserve"> </w:t>
      </w:r>
      <w:proofErr w:type="spellStart"/>
      <w:r>
        <w:rPr>
          <w:sz w:val="20"/>
          <w:szCs w:val="20"/>
        </w:rPr>
        <w:t>removes</w:t>
      </w:r>
      <w:proofErr w:type="spellEnd"/>
      <w:r>
        <w:rPr>
          <w:sz w:val="20"/>
          <w:szCs w:val="20"/>
        </w:rPr>
        <w:t xml:space="preserve"> list1 and </w:t>
      </w:r>
      <w:proofErr w:type="spellStart"/>
      <w:r>
        <w:rPr>
          <w:sz w:val="20"/>
          <w:szCs w:val="20"/>
        </w:rPr>
        <w:t>provides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exact</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with</w:t>
      </w:r>
      <w:proofErr w:type="spellEnd"/>
      <w:r>
        <w:rPr>
          <w:sz w:val="20"/>
          <w:szCs w:val="20"/>
        </w:rPr>
        <w:t xml:space="preserve"> list3</w:t>
      </w:r>
    </w:p>
    <w:p w14:paraId="0F0A8B87" w14:textId="77CB98D0" w:rsidR="00557326" w:rsidRDefault="00557326" w:rsidP="00557326">
      <w:pPr>
        <w:pStyle w:val="ListParagraph"/>
        <w:numPr>
          <w:ilvl w:val="2"/>
          <w:numId w:val="42"/>
        </w:numPr>
        <w:rPr>
          <w:sz w:val="20"/>
          <w:szCs w:val="20"/>
        </w:rPr>
      </w:pPr>
      <w:proofErr w:type="spellStart"/>
      <w:r>
        <w:rPr>
          <w:sz w:val="20"/>
          <w:szCs w:val="20"/>
        </w:rPr>
        <w:t>The</w:t>
      </w:r>
      <w:proofErr w:type="spellEnd"/>
      <w:r>
        <w:rPr>
          <w:sz w:val="20"/>
          <w:szCs w:val="20"/>
        </w:rPr>
        <w:t xml:space="preserve"> </w:t>
      </w:r>
      <w:proofErr w:type="spellStart"/>
      <w:r>
        <w:rPr>
          <w:sz w:val="20"/>
          <w:szCs w:val="20"/>
        </w:rPr>
        <w:t>network</w:t>
      </w:r>
      <w:proofErr w:type="spellEnd"/>
      <w:r>
        <w:rPr>
          <w:sz w:val="20"/>
          <w:szCs w:val="20"/>
        </w:rPr>
        <w:t xml:space="preserve"> </w:t>
      </w:r>
      <w:proofErr w:type="spellStart"/>
      <w:r>
        <w:rPr>
          <w:sz w:val="20"/>
          <w:szCs w:val="20"/>
        </w:rPr>
        <w:t>adds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cell</w:t>
      </w:r>
      <w:proofErr w:type="spellEnd"/>
      <w:r>
        <w:rPr>
          <w:sz w:val="20"/>
          <w:szCs w:val="20"/>
        </w:rPr>
        <w:t xml:space="preserve"> CRS to RM </w:t>
      </w:r>
      <w:proofErr w:type="spellStart"/>
      <w:r>
        <w:rPr>
          <w:sz w:val="20"/>
          <w:szCs w:val="20"/>
        </w:rPr>
        <w:t>around</w:t>
      </w:r>
      <w:proofErr w:type="spellEnd"/>
      <w:r>
        <w:rPr>
          <w:sz w:val="20"/>
          <w:szCs w:val="20"/>
        </w:rPr>
        <w:t xml:space="preserve"> </w:t>
      </w:r>
      <w:proofErr w:type="spellStart"/>
      <w:r>
        <w:rPr>
          <w:sz w:val="20"/>
          <w:szCs w:val="20"/>
        </w:rPr>
        <w:t>with</w:t>
      </w:r>
      <w:proofErr w:type="spellEnd"/>
      <w:r>
        <w:rPr>
          <w:sz w:val="20"/>
          <w:szCs w:val="20"/>
        </w:rPr>
        <w:t xml:space="preserve"> list4.</w:t>
      </w:r>
    </w:p>
    <w:p w14:paraId="2DC7596C" w14:textId="53BE608C" w:rsidR="004F33E7" w:rsidRDefault="004F33E7" w:rsidP="00387A85"/>
    <w:p w14:paraId="07098BBB" w14:textId="74265FFC" w:rsidR="00557326" w:rsidRDefault="00557326" w:rsidP="00557326">
      <w:r>
        <w:rPr>
          <w:b/>
          <w:bCs/>
        </w:rPr>
        <w:t xml:space="preserve">Observation </w:t>
      </w:r>
      <w:r>
        <w:rPr>
          <w:b/>
          <w:bCs/>
        </w:rPr>
        <w:t>2</w:t>
      </w:r>
      <w:r>
        <w:rPr>
          <w:b/>
          <w:bCs/>
        </w:rPr>
        <w:t xml:space="preserve">: </w:t>
      </w:r>
      <w:r w:rsidRPr="00557326">
        <w:t xml:space="preserve">For </w:t>
      </w:r>
      <w:r>
        <w:t>non-</w:t>
      </w:r>
      <w:proofErr w:type="spellStart"/>
      <w:r w:rsidRPr="00557326">
        <w:t>mTRP</w:t>
      </w:r>
      <w:proofErr w:type="spellEnd"/>
      <w:r w:rsidRPr="00557326">
        <w:t xml:space="preserve"> case the </w:t>
      </w:r>
      <w:r>
        <w:t xml:space="preserve">WA works, but it cumbersomely replaces list1 with list3 </w:t>
      </w:r>
      <w:r w:rsidR="00324A3B">
        <w:t xml:space="preserve">(with the same content) </w:t>
      </w:r>
      <w:r>
        <w:t>when the second RM pattern (with list4 in the WA) is configured, and again when the second RM pattern is removed from the configuration the list3 needs to be again replaced with list1</w:t>
      </w:r>
      <w:r w:rsidR="00324A3B">
        <w:t xml:space="preserve"> (with the same content)</w:t>
      </w:r>
      <w:r>
        <w:t>.</w:t>
      </w:r>
      <w:r>
        <w:t xml:space="preserve"> </w:t>
      </w:r>
    </w:p>
    <w:p w14:paraId="3B377895" w14:textId="54A02D1D" w:rsidR="006673B3" w:rsidRPr="006673B3" w:rsidRDefault="006673B3" w:rsidP="00387A85">
      <w:r w:rsidRPr="006673B3">
        <w:rPr>
          <w:b/>
          <w:bCs/>
        </w:rPr>
        <w:t>Proposal 1:</w:t>
      </w:r>
      <w:r>
        <w:t xml:space="preserve"> Do not confirm the RAN1#109 working assumptions</w:t>
      </w:r>
    </w:p>
    <w:p w14:paraId="57AE72A8" w14:textId="44F92594" w:rsidR="00557326" w:rsidRPr="00B80ACF" w:rsidRDefault="00557326" w:rsidP="00387A85">
      <w:r w:rsidRPr="00B80ACF">
        <w:rPr>
          <w:b/>
          <w:bCs/>
        </w:rPr>
        <w:t xml:space="preserve">Proposal </w:t>
      </w:r>
      <w:r w:rsidR="006673B3">
        <w:rPr>
          <w:b/>
          <w:bCs/>
        </w:rPr>
        <w:t>2</w:t>
      </w:r>
      <w:r w:rsidRPr="00B80ACF">
        <w:rPr>
          <w:b/>
          <w:bCs/>
        </w:rPr>
        <w:t xml:space="preserve">: </w:t>
      </w:r>
      <w:r w:rsidR="00B80ACF" w:rsidRPr="00B80ACF">
        <w:t xml:space="preserve">Introduce ONE new RRC parameter (list3) </w:t>
      </w:r>
      <w:proofErr w:type="gramStart"/>
      <w:r w:rsidR="00B80ACF">
        <w:t>where</w:t>
      </w:r>
      <w:proofErr w:type="gramEnd"/>
    </w:p>
    <w:p w14:paraId="25AA7B17" w14:textId="77777777" w:rsidR="00B80ACF" w:rsidRPr="00B80ACF" w:rsidRDefault="00B80ACF" w:rsidP="00B80ACF">
      <w:pPr>
        <w:pStyle w:val="ListParagraph"/>
        <w:numPr>
          <w:ilvl w:val="0"/>
          <w:numId w:val="43"/>
        </w:numPr>
        <w:rPr>
          <w:sz w:val="20"/>
          <w:szCs w:val="20"/>
        </w:rPr>
      </w:pPr>
      <w:r w:rsidRPr="00B80ACF">
        <w:rPr>
          <w:sz w:val="20"/>
          <w:szCs w:val="20"/>
        </w:rPr>
        <w:t xml:space="preserve">For </w:t>
      </w:r>
      <w:proofErr w:type="spellStart"/>
      <w:r w:rsidRPr="00B80ACF">
        <w:rPr>
          <w:sz w:val="20"/>
          <w:szCs w:val="20"/>
        </w:rPr>
        <w:t>non-mTRP</w:t>
      </w:r>
      <w:proofErr w:type="spellEnd"/>
      <w:r w:rsidRPr="00B80ACF">
        <w:rPr>
          <w:sz w:val="20"/>
          <w:szCs w:val="20"/>
        </w:rPr>
        <w:t xml:space="preserve"> case </w:t>
      </w:r>
      <w:proofErr w:type="spellStart"/>
      <w:r w:rsidRPr="00B80ACF">
        <w:rPr>
          <w:sz w:val="20"/>
          <w:szCs w:val="20"/>
        </w:rPr>
        <w:t>the</w:t>
      </w:r>
      <w:proofErr w:type="spellEnd"/>
      <w:r w:rsidRPr="00B80ACF">
        <w:rPr>
          <w:sz w:val="20"/>
          <w:szCs w:val="20"/>
        </w:rPr>
        <w:t xml:space="preserve"> list1 and list 3 </w:t>
      </w:r>
      <w:proofErr w:type="spellStart"/>
      <w:r w:rsidRPr="00B80ACF">
        <w:rPr>
          <w:sz w:val="20"/>
          <w:szCs w:val="20"/>
        </w:rPr>
        <w:t>are</w:t>
      </w:r>
      <w:proofErr w:type="spellEnd"/>
      <w:r w:rsidRPr="00B80ACF">
        <w:rPr>
          <w:sz w:val="20"/>
          <w:szCs w:val="20"/>
        </w:rPr>
        <w:t xml:space="preserve"> </w:t>
      </w:r>
      <w:proofErr w:type="spellStart"/>
      <w:r w:rsidRPr="00B80ACF">
        <w:rPr>
          <w:sz w:val="20"/>
          <w:szCs w:val="20"/>
        </w:rPr>
        <w:t>applied</w:t>
      </w:r>
      <w:proofErr w:type="spellEnd"/>
    </w:p>
    <w:p w14:paraId="5C11E951" w14:textId="77777777" w:rsidR="00B80ACF" w:rsidRPr="00B80ACF" w:rsidRDefault="00B80ACF" w:rsidP="00B80ACF">
      <w:pPr>
        <w:pStyle w:val="ListParagraph"/>
        <w:numPr>
          <w:ilvl w:val="0"/>
          <w:numId w:val="43"/>
        </w:numPr>
        <w:rPr>
          <w:sz w:val="20"/>
          <w:szCs w:val="20"/>
        </w:rPr>
      </w:pPr>
      <w:r w:rsidRPr="00B80ACF">
        <w:rPr>
          <w:sz w:val="20"/>
          <w:szCs w:val="20"/>
        </w:rPr>
        <w:t xml:space="preserve">For </w:t>
      </w:r>
      <w:proofErr w:type="spellStart"/>
      <w:r w:rsidRPr="00B80ACF">
        <w:rPr>
          <w:sz w:val="20"/>
          <w:szCs w:val="20"/>
        </w:rPr>
        <w:t>mTRP</w:t>
      </w:r>
      <w:proofErr w:type="spellEnd"/>
      <w:r w:rsidRPr="00B80ACF">
        <w:rPr>
          <w:sz w:val="20"/>
          <w:szCs w:val="20"/>
        </w:rPr>
        <w:t xml:space="preserve"> case</w:t>
      </w:r>
    </w:p>
    <w:p w14:paraId="416250DB" w14:textId="6744C7E9" w:rsidR="00B80ACF" w:rsidRDefault="00B80ACF" w:rsidP="00B80ACF">
      <w:pPr>
        <w:pStyle w:val="ListParagraph"/>
        <w:numPr>
          <w:ilvl w:val="1"/>
          <w:numId w:val="43"/>
        </w:numPr>
        <w:rPr>
          <w:sz w:val="20"/>
          <w:szCs w:val="20"/>
        </w:rPr>
      </w:pPr>
      <w:proofErr w:type="spellStart"/>
      <w:r w:rsidRPr="00B80ACF">
        <w:rPr>
          <w:sz w:val="20"/>
          <w:szCs w:val="20"/>
        </w:rPr>
        <w:t>When</w:t>
      </w:r>
      <w:proofErr w:type="spellEnd"/>
      <w:r w:rsidRPr="00B80ACF">
        <w:rPr>
          <w:sz w:val="20"/>
          <w:szCs w:val="20"/>
        </w:rPr>
        <w:t xml:space="preserve"> </w:t>
      </w:r>
      <w:proofErr w:type="spellStart"/>
      <w:r w:rsidRPr="00B80ACF">
        <w:rPr>
          <w:sz w:val="20"/>
          <w:szCs w:val="20"/>
        </w:rPr>
        <w:t>the</w:t>
      </w:r>
      <w:proofErr w:type="spellEnd"/>
      <w:r w:rsidRPr="00B80ACF">
        <w:rPr>
          <w:sz w:val="20"/>
          <w:szCs w:val="20"/>
        </w:rPr>
        <w:t xml:space="preserve"> </w:t>
      </w:r>
      <w:r w:rsidRPr="00B80ACF">
        <w:rPr>
          <w:sz w:val="20"/>
          <w:szCs w:val="20"/>
        </w:rPr>
        <w:t xml:space="preserve">PDSCH is </w:t>
      </w:r>
      <w:proofErr w:type="spellStart"/>
      <w:r w:rsidRPr="00B80ACF">
        <w:rPr>
          <w:sz w:val="20"/>
          <w:szCs w:val="20"/>
        </w:rPr>
        <w:t>associated</w:t>
      </w:r>
      <w:proofErr w:type="spellEnd"/>
      <w:r w:rsidRPr="00B80ACF">
        <w:rPr>
          <w:sz w:val="20"/>
          <w:szCs w:val="20"/>
        </w:rPr>
        <w:t xml:space="preserve"> </w:t>
      </w:r>
      <w:proofErr w:type="spellStart"/>
      <w:r w:rsidRPr="00B80ACF">
        <w:rPr>
          <w:sz w:val="20"/>
          <w:szCs w:val="20"/>
        </w:rPr>
        <w:t>with</w:t>
      </w:r>
      <w:proofErr w:type="spellEnd"/>
      <w:r w:rsidRPr="00B80ACF">
        <w:rPr>
          <w:sz w:val="20"/>
          <w:szCs w:val="20"/>
        </w:rPr>
        <w:t xml:space="preserve"> </w:t>
      </w:r>
      <w:proofErr w:type="spellStart"/>
      <w:r w:rsidRPr="00B80ACF">
        <w:rPr>
          <w:sz w:val="20"/>
          <w:szCs w:val="20"/>
        </w:rPr>
        <w:t>c</w:t>
      </w:r>
      <w:r w:rsidRPr="00B80ACF">
        <w:rPr>
          <w:i/>
          <w:iCs/>
          <w:sz w:val="20"/>
          <w:szCs w:val="20"/>
        </w:rPr>
        <w:t>oresetPoolIndex</w:t>
      </w:r>
      <w:proofErr w:type="spellEnd"/>
      <w:r w:rsidRPr="00B80ACF">
        <w:rPr>
          <w:sz w:val="20"/>
          <w:szCs w:val="20"/>
        </w:rPr>
        <w:t xml:space="preserve"> set to ‘0’</w:t>
      </w:r>
      <w:r w:rsidRPr="00B80ACF">
        <w:rPr>
          <w:sz w:val="20"/>
          <w:szCs w:val="20"/>
        </w:rPr>
        <w:t xml:space="preserve">: </w:t>
      </w:r>
      <w:proofErr w:type="spellStart"/>
      <w:r w:rsidRPr="00B80ACF">
        <w:rPr>
          <w:sz w:val="20"/>
          <w:szCs w:val="20"/>
        </w:rPr>
        <w:t>The</w:t>
      </w:r>
      <w:proofErr w:type="spellEnd"/>
      <w:r w:rsidRPr="00B80ACF">
        <w:rPr>
          <w:sz w:val="20"/>
          <w:szCs w:val="20"/>
        </w:rPr>
        <w:t xml:space="preserve"> list1 and list 3 </w:t>
      </w:r>
      <w:proofErr w:type="spellStart"/>
      <w:r w:rsidRPr="00B80ACF">
        <w:rPr>
          <w:sz w:val="20"/>
          <w:szCs w:val="20"/>
        </w:rPr>
        <w:t>are</w:t>
      </w:r>
      <w:proofErr w:type="spellEnd"/>
      <w:r w:rsidRPr="00B80ACF">
        <w:rPr>
          <w:sz w:val="20"/>
          <w:szCs w:val="20"/>
        </w:rPr>
        <w:t xml:space="preserve"> </w:t>
      </w:r>
      <w:proofErr w:type="spellStart"/>
      <w:r w:rsidRPr="00B80ACF">
        <w:rPr>
          <w:sz w:val="20"/>
          <w:szCs w:val="20"/>
        </w:rPr>
        <w:t>applied</w:t>
      </w:r>
      <w:proofErr w:type="spellEnd"/>
      <w:r w:rsidRPr="00B80ACF">
        <w:rPr>
          <w:sz w:val="20"/>
          <w:szCs w:val="20"/>
        </w:rPr>
        <w:t xml:space="preserve"> </w:t>
      </w:r>
    </w:p>
    <w:p w14:paraId="67C1D69D" w14:textId="212F4E17" w:rsidR="00B80ACF" w:rsidRPr="00B80ACF" w:rsidRDefault="00B80ACF" w:rsidP="00B80ACF">
      <w:pPr>
        <w:pStyle w:val="ListParagraph"/>
        <w:numPr>
          <w:ilvl w:val="1"/>
          <w:numId w:val="43"/>
        </w:numPr>
        <w:rPr>
          <w:sz w:val="20"/>
          <w:szCs w:val="20"/>
        </w:rPr>
      </w:pPr>
      <w:proofErr w:type="spellStart"/>
      <w:r w:rsidRPr="00B80ACF">
        <w:rPr>
          <w:sz w:val="20"/>
          <w:szCs w:val="20"/>
        </w:rPr>
        <w:t>When</w:t>
      </w:r>
      <w:proofErr w:type="spellEnd"/>
      <w:r w:rsidRPr="00B80ACF">
        <w:rPr>
          <w:sz w:val="20"/>
          <w:szCs w:val="20"/>
        </w:rPr>
        <w:t xml:space="preserve"> </w:t>
      </w:r>
      <w:proofErr w:type="spellStart"/>
      <w:r w:rsidRPr="00B80ACF">
        <w:rPr>
          <w:sz w:val="20"/>
          <w:szCs w:val="20"/>
        </w:rPr>
        <w:t>the</w:t>
      </w:r>
      <w:proofErr w:type="spellEnd"/>
      <w:r w:rsidRPr="00B80ACF">
        <w:rPr>
          <w:sz w:val="20"/>
          <w:szCs w:val="20"/>
        </w:rPr>
        <w:t xml:space="preserve"> PDSCH is </w:t>
      </w:r>
      <w:proofErr w:type="spellStart"/>
      <w:r w:rsidRPr="00B80ACF">
        <w:rPr>
          <w:sz w:val="20"/>
          <w:szCs w:val="20"/>
        </w:rPr>
        <w:t>associated</w:t>
      </w:r>
      <w:proofErr w:type="spellEnd"/>
      <w:r w:rsidRPr="00B80ACF">
        <w:rPr>
          <w:sz w:val="20"/>
          <w:szCs w:val="20"/>
        </w:rPr>
        <w:t xml:space="preserve"> </w:t>
      </w:r>
      <w:proofErr w:type="spellStart"/>
      <w:r w:rsidRPr="00B80ACF">
        <w:rPr>
          <w:sz w:val="20"/>
          <w:szCs w:val="20"/>
        </w:rPr>
        <w:t>with</w:t>
      </w:r>
      <w:proofErr w:type="spellEnd"/>
      <w:r w:rsidRPr="00B80ACF">
        <w:rPr>
          <w:sz w:val="20"/>
          <w:szCs w:val="20"/>
        </w:rPr>
        <w:t xml:space="preserve"> </w:t>
      </w:r>
      <w:proofErr w:type="spellStart"/>
      <w:r w:rsidRPr="00B80ACF">
        <w:rPr>
          <w:sz w:val="20"/>
          <w:szCs w:val="20"/>
        </w:rPr>
        <w:t>c</w:t>
      </w:r>
      <w:r w:rsidRPr="00B80ACF">
        <w:rPr>
          <w:i/>
          <w:iCs/>
          <w:sz w:val="20"/>
          <w:szCs w:val="20"/>
        </w:rPr>
        <w:t>oresetPoolIndex</w:t>
      </w:r>
      <w:proofErr w:type="spellEnd"/>
      <w:r w:rsidRPr="00B80ACF">
        <w:rPr>
          <w:sz w:val="20"/>
          <w:szCs w:val="20"/>
        </w:rPr>
        <w:t xml:space="preserve"> set to ‘</w:t>
      </w:r>
      <w:r>
        <w:rPr>
          <w:sz w:val="20"/>
          <w:szCs w:val="20"/>
        </w:rPr>
        <w:t>1</w:t>
      </w:r>
      <w:r w:rsidRPr="00B80ACF">
        <w:rPr>
          <w:sz w:val="20"/>
          <w:szCs w:val="20"/>
        </w:rPr>
        <w:t xml:space="preserve">’: </w:t>
      </w:r>
      <w:proofErr w:type="spellStart"/>
      <w:r w:rsidRPr="00B80ACF">
        <w:rPr>
          <w:sz w:val="20"/>
          <w:szCs w:val="20"/>
        </w:rPr>
        <w:t>The</w:t>
      </w:r>
      <w:proofErr w:type="spellEnd"/>
      <w:r w:rsidRPr="00B80ACF">
        <w:rPr>
          <w:sz w:val="20"/>
          <w:szCs w:val="20"/>
        </w:rPr>
        <w:t xml:space="preserve"> list1</w:t>
      </w:r>
      <w:r>
        <w:rPr>
          <w:sz w:val="20"/>
          <w:szCs w:val="20"/>
        </w:rPr>
        <w:t xml:space="preserve">, list 2 </w:t>
      </w:r>
      <w:r w:rsidRPr="00B80ACF">
        <w:rPr>
          <w:sz w:val="20"/>
          <w:szCs w:val="20"/>
        </w:rPr>
        <w:t xml:space="preserve">and list 3 </w:t>
      </w:r>
      <w:proofErr w:type="spellStart"/>
      <w:r w:rsidRPr="00B80ACF">
        <w:rPr>
          <w:sz w:val="20"/>
          <w:szCs w:val="20"/>
        </w:rPr>
        <w:t>are</w:t>
      </w:r>
      <w:proofErr w:type="spellEnd"/>
      <w:r w:rsidRPr="00B80ACF">
        <w:rPr>
          <w:sz w:val="20"/>
          <w:szCs w:val="20"/>
        </w:rPr>
        <w:t xml:space="preserve"> </w:t>
      </w:r>
      <w:proofErr w:type="spellStart"/>
      <w:r w:rsidRPr="00B80ACF">
        <w:rPr>
          <w:sz w:val="20"/>
          <w:szCs w:val="20"/>
        </w:rPr>
        <w:t>applied</w:t>
      </w:r>
      <w:proofErr w:type="spellEnd"/>
      <w:r w:rsidRPr="00B80ACF">
        <w:rPr>
          <w:sz w:val="20"/>
          <w:szCs w:val="20"/>
        </w:rPr>
        <w:t xml:space="preserve"> </w:t>
      </w:r>
    </w:p>
    <w:p w14:paraId="54B61148" w14:textId="77777777" w:rsidR="00B80ACF" w:rsidRPr="00B80ACF" w:rsidRDefault="00B80ACF" w:rsidP="00B80ACF">
      <w:pPr>
        <w:ind w:left="1080"/>
      </w:pPr>
    </w:p>
    <w:p w14:paraId="170F476E" w14:textId="5F0FCA5F" w:rsidR="007939B4" w:rsidRDefault="007939B4" w:rsidP="007E088E">
      <w:pPr>
        <w:keepNext/>
        <w:rPr>
          <w:b/>
          <w:bCs/>
        </w:rPr>
      </w:pPr>
      <w:r>
        <w:rPr>
          <w:b/>
          <w:bCs/>
        </w:rPr>
        <w:t xml:space="preserve">Proposal </w:t>
      </w:r>
      <w:r w:rsidR="006673B3">
        <w:rPr>
          <w:b/>
          <w:bCs/>
        </w:rPr>
        <w:t>3</w:t>
      </w:r>
      <w:r>
        <w:rPr>
          <w:b/>
          <w:bCs/>
        </w:rPr>
        <w:t xml:space="preserve">: </w:t>
      </w:r>
      <w:r w:rsidR="00B80ACF" w:rsidRPr="00B80ACF">
        <w:t xml:space="preserve">Modify the </w:t>
      </w:r>
      <w:r w:rsidRPr="00B80ACF">
        <w:t>RAN1#109 WA</w:t>
      </w:r>
      <w:r w:rsidRPr="00B80ACF">
        <w:t xml:space="preserve"> (</w:t>
      </w:r>
      <w:r w:rsidR="001327FF" w:rsidRPr="00B80ACF">
        <w:t xml:space="preserve">RAN1#109 </w:t>
      </w:r>
      <w:proofErr w:type="spellStart"/>
      <w:r w:rsidR="001327FF" w:rsidRPr="00B80ACF">
        <w:t>revmarks</w:t>
      </w:r>
      <w:proofErr w:type="spellEnd"/>
      <w:r w:rsidR="001327FF" w:rsidRPr="00B80ACF">
        <w:t xml:space="preserve"> not shown</w:t>
      </w:r>
      <w:r w:rsidRPr="00B80ACF">
        <w:t>)</w:t>
      </w:r>
      <w:r w:rsidR="001327FF" w:rsidRPr="00B80ACF">
        <w:t xml:space="preserve"> </w:t>
      </w:r>
      <w:r w:rsidR="00B80ACF">
        <w:t>to match one new list approach</w:t>
      </w:r>
      <w:r w:rsidRPr="00B80ACF">
        <w:t>:</w:t>
      </w:r>
    </w:p>
    <w:p w14:paraId="0C555EB7" w14:textId="77777777" w:rsidR="007939B4" w:rsidRPr="00E41043" w:rsidRDefault="007939B4" w:rsidP="007E088E">
      <w:pPr>
        <w:keepNext/>
        <w:spacing w:before="120"/>
        <w:ind w:left="284"/>
        <w:rPr>
          <w:b/>
          <w:bCs/>
          <w:highlight w:val="darkYellow"/>
        </w:rPr>
      </w:pPr>
      <w:r w:rsidRPr="00E41043">
        <w:rPr>
          <w:b/>
          <w:bCs/>
          <w:highlight w:val="darkYellow"/>
        </w:rPr>
        <w:t>Working Assumption</w:t>
      </w:r>
    </w:p>
    <w:p w14:paraId="421F3732" w14:textId="5823527A" w:rsidR="007939B4" w:rsidRPr="00387A85" w:rsidRDefault="007939B4" w:rsidP="007939B4">
      <w:pPr>
        <w:pStyle w:val="ListParagraph"/>
        <w:widowControl w:val="0"/>
        <w:numPr>
          <w:ilvl w:val="1"/>
          <w:numId w:val="36"/>
        </w:numPr>
        <w:snapToGrid w:val="0"/>
        <w:spacing w:before="120" w:after="180" w:line="276" w:lineRule="auto"/>
        <w:ind w:left="1124"/>
        <w:contextualSpacing w:val="0"/>
        <w:jc w:val="both"/>
        <w:rPr>
          <w:sz w:val="20"/>
          <w:szCs w:val="20"/>
        </w:rPr>
      </w:pPr>
      <w:proofErr w:type="spellStart"/>
      <w:r w:rsidRPr="00387A85">
        <w:rPr>
          <w:sz w:val="20"/>
          <w:szCs w:val="20"/>
        </w:rPr>
        <w:lastRenderedPageBreak/>
        <w:t>I</w:t>
      </w:r>
      <w:r w:rsidRPr="00387A85">
        <w:rPr>
          <w:rFonts w:hint="eastAsia"/>
          <w:sz w:val="20"/>
          <w:szCs w:val="20"/>
        </w:rPr>
        <w:t>ntroduce</w:t>
      </w:r>
      <w:proofErr w:type="spellEnd"/>
      <w:r w:rsidRPr="00387A85">
        <w:rPr>
          <w:rFonts w:hint="eastAsia"/>
          <w:sz w:val="20"/>
          <w:szCs w:val="20"/>
        </w:rPr>
        <w:t xml:space="preserve"> </w:t>
      </w:r>
      <w:proofErr w:type="spellStart"/>
      <w:r w:rsidRPr="00B80ACF">
        <w:rPr>
          <w:rFonts w:hint="eastAsia"/>
          <w:strike/>
          <w:color w:val="FF0000"/>
          <w:sz w:val="20"/>
          <w:szCs w:val="20"/>
        </w:rPr>
        <w:t>two</w:t>
      </w:r>
      <w:r w:rsidR="00B80ACF" w:rsidRPr="00B80ACF">
        <w:rPr>
          <w:color w:val="FF0000"/>
          <w:sz w:val="20"/>
          <w:szCs w:val="20"/>
          <w:u w:val="single"/>
        </w:rPr>
        <w:t>one</w:t>
      </w:r>
      <w:proofErr w:type="spellEnd"/>
      <w:r w:rsidRPr="00B80ACF">
        <w:rPr>
          <w:rFonts w:hint="eastAsia"/>
          <w:sz w:val="20"/>
          <w:szCs w:val="20"/>
        </w:rPr>
        <w:t xml:space="preserve"> </w:t>
      </w:r>
      <w:proofErr w:type="spellStart"/>
      <w:r w:rsidRPr="00387A85">
        <w:rPr>
          <w:rFonts w:hint="eastAsia"/>
          <w:sz w:val="20"/>
          <w:szCs w:val="20"/>
        </w:rPr>
        <w:t>new</w:t>
      </w:r>
      <w:proofErr w:type="spellEnd"/>
      <w:r w:rsidRPr="00387A85">
        <w:rPr>
          <w:rFonts w:hint="eastAsia"/>
          <w:sz w:val="20"/>
          <w:szCs w:val="20"/>
        </w:rPr>
        <w:t xml:space="preserve"> </w:t>
      </w:r>
      <w:r w:rsidRPr="00387A85">
        <w:rPr>
          <w:sz w:val="20"/>
          <w:szCs w:val="20"/>
        </w:rPr>
        <w:t xml:space="preserve">RRC </w:t>
      </w:r>
      <w:proofErr w:type="spellStart"/>
      <w:r w:rsidRPr="00387A85">
        <w:rPr>
          <w:sz w:val="20"/>
          <w:szCs w:val="20"/>
        </w:rPr>
        <w:t>parameter</w:t>
      </w:r>
      <w:r w:rsidRPr="00B80ACF">
        <w:rPr>
          <w:rFonts w:hint="eastAsia"/>
          <w:strike/>
          <w:color w:val="FF0000"/>
          <w:sz w:val="20"/>
          <w:szCs w:val="20"/>
        </w:rPr>
        <w:t>s</w:t>
      </w:r>
      <w:proofErr w:type="spellEnd"/>
      <w:r w:rsidRPr="00387A85">
        <w:rPr>
          <w:sz w:val="20"/>
          <w:szCs w:val="20"/>
        </w:rPr>
        <w:t xml:space="preserve"> </w:t>
      </w:r>
      <w:r w:rsidRPr="00387A85">
        <w:rPr>
          <w:i/>
          <w:iCs/>
          <w:sz w:val="20"/>
          <w:szCs w:val="20"/>
        </w:rPr>
        <w:t>lte-CRS-PatternList</w:t>
      </w:r>
      <w:r w:rsidRPr="00387A85">
        <w:rPr>
          <w:rFonts w:hint="eastAsia"/>
          <w:i/>
          <w:iCs/>
          <w:sz w:val="20"/>
          <w:szCs w:val="20"/>
        </w:rPr>
        <w:t>3</w:t>
      </w:r>
      <w:r w:rsidRPr="00B80ACF">
        <w:rPr>
          <w:i/>
          <w:iCs/>
          <w:strike/>
          <w:color w:val="FF0000"/>
          <w:sz w:val="20"/>
          <w:szCs w:val="20"/>
        </w:rPr>
        <w:t>-r1</w:t>
      </w:r>
      <w:r w:rsidRPr="00B80ACF">
        <w:rPr>
          <w:rFonts w:hint="eastAsia"/>
          <w:i/>
          <w:iCs/>
          <w:strike/>
          <w:color w:val="FF0000"/>
          <w:sz w:val="20"/>
          <w:szCs w:val="20"/>
        </w:rPr>
        <w:t>8</w:t>
      </w:r>
      <w:r w:rsidRPr="00B80ACF">
        <w:rPr>
          <w:rFonts w:hint="eastAsia"/>
          <w:i/>
          <w:iCs/>
          <w:color w:val="FF0000"/>
          <w:sz w:val="20"/>
          <w:szCs w:val="20"/>
        </w:rPr>
        <w:t xml:space="preserve"> </w:t>
      </w:r>
      <w:r w:rsidRPr="00387A85">
        <w:rPr>
          <w:rFonts w:hint="eastAsia"/>
          <w:sz w:val="20"/>
          <w:szCs w:val="20"/>
        </w:rPr>
        <w:t xml:space="preserve">and </w:t>
      </w:r>
      <w:r w:rsidRPr="00B80ACF">
        <w:rPr>
          <w:i/>
          <w:iCs/>
          <w:strike/>
          <w:color w:val="FF0000"/>
          <w:sz w:val="20"/>
          <w:szCs w:val="20"/>
        </w:rPr>
        <w:t>lte-CRS-PatternList</w:t>
      </w:r>
      <w:r w:rsidRPr="00B80ACF">
        <w:rPr>
          <w:rFonts w:hint="eastAsia"/>
          <w:i/>
          <w:iCs/>
          <w:strike/>
          <w:color w:val="FF0000"/>
          <w:sz w:val="20"/>
          <w:szCs w:val="20"/>
        </w:rPr>
        <w:t>4</w:t>
      </w:r>
      <w:r w:rsidRPr="00B80ACF">
        <w:rPr>
          <w:i/>
          <w:iCs/>
          <w:strike/>
          <w:color w:val="FF0000"/>
          <w:sz w:val="20"/>
          <w:szCs w:val="20"/>
        </w:rPr>
        <w:t>-r1</w:t>
      </w:r>
      <w:r w:rsidRPr="00B80ACF">
        <w:rPr>
          <w:rFonts w:hint="eastAsia"/>
          <w:i/>
          <w:iCs/>
          <w:strike/>
          <w:color w:val="FF0000"/>
          <w:sz w:val="20"/>
          <w:szCs w:val="20"/>
        </w:rPr>
        <w:t xml:space="preserve">8 </w:t>
      </w:r>
      <w:r w:rsidRPr="00387A85">
        <w:rPr>
          <w:sz w:val="20"/>
          <w:szCs w:val="20"/>
        </w:rPr>
        <w:t xml:space="preserve">in </w:t>
      </w:r>
      <w:proofErr w:type="spellStart"/>
      <w:r w:rsidRPr="00387A85">
        <w:rPr>
          <w:i/>
          <w:iCs/>
          <w:sz w:val="20"/>
          <w:szCs w:val="20"/>
        </w:rPr>
        <w:t>ServingCellConfig</w:t>
      </w:r>
      <w:proofErr w:type="spellEnd"/>
      <w:r w:rsidRPr="00387A85">
        <w:rPr>
          <w:rFonts w:hint="eastAsia"/>
          <w:i/>
          <w:iCs/>
          <w:sz w:val="20"/>
          <w:szCs w:val="20"/>
        </w:rPr>
        <w:t xml:space="preserve"> </w:t>
      </w:r>
      <w:proofErr w:type="spellStart"/>
      <w:r w:rsidRPr="00387A85">
        <w:rPr>
          <w:sz w:val="20"/>
          <w:szCs w:val="20"/>
          <w:lang w:eastAsia="sv-SE"/>
        </w:rPr>
        <w:t>around</w:t>
      </w:r>
      <w:proofErr w:type="spellEnd"/>
      <w:r w:rsidRPr="00387A85">
        <w:rPr>
          <w:sz w:val="20"/>
          <w:szCs w:val="20"/>
          <w:lang w:eastAsia="sv-SE"/>
        </w:rPr>
        <w:t xml:space="preserve"> </w:t>
      </w:r>
      <w:proofErr w:type="spellStart"/>
      <w:r w:rsidRPr="00387A85">
        <w:rPr>
          <w:sz w:val="20"/>
          <w:szCs w:val="20"/>
          <w:lang w:eastAsia="sv-SE"/>
        </w:rPr>
        <w:t>which</w:t>
      </w:r>
      <w:proofErr w:type="spellEnd"/>
      <w:r w:rsidRPr="00387A85">
        <w:rPr>
          <w:sz w:val="20"/>
          <w:szCs w:val="20"/>
          <w:lang w:eastAsia="sv-SE"/>
        </w:rPr>
        <w:t xml:space="preserve"> </w:t>
      </w:r>
      <w:proofErr w:type="spellStart"/>
      <w:r w:rsidRPr="00387A85">
        <w:rPr>
          <w:sz w:val="20"/>
          <w:szCs w:val="20"/>
          <w:lang w:eastAsia="sv-SE"/>
        </w:rPr>
        <w:t>the</w:t>
      </w:r>
      <w:proofErr w:type="spellEnd"/>
      <w:r w:rsidRPr="00387A85">
        <w:rPr>
          <w:sz w:val="20"/>
          <w:szCs w:val="20"/>
          <w:lang w:eastAsia="sv-SE"/>
        </w:rPr>
        <w:t xml:space="preserve"> UE </w:t>
      </w:r>
      <w:proofErr w:type="spellStart"/>
      <w:r w:rsidRPr="00387A85">
        <w:rPr>
          <w:sz w:val="20"/>
          <w:szCs w:val="20"/>
          <w:lang w:eastAsia="sv-SE"/>
        </w:rPr>
        <w:t>shall</w:t>
      </w:r>
      <w:proofErr w:type="spellEnd"/>
      <w:r w:rsidRPr="00387A85">
        <w:rPr>
          <w:sz w:val="20"/>
          <w:szCs w:val="20"/>
          <w:lang w:eastAsia="sv-SE"/>
        </w:rPr>
        <w:t xml:space="preserve"> </w:t>
      </w:r>
      <w:proofErr w:type="spellStart"/>
      <w:r w:rsidRPr="00387A85">
        <w:rPr>
          <w:sz w:val="20"/>
          <w:szCs w:val="20"/>
          <w:lang w:eastAsia="sv-SE"/>
        </w:rPr>
        <w:t>do</w:t>
      </w:r>
      <w:proofErr w:type="spellEnd"/>
      <w:r w:rsidRPr="00387A85">
        <w:rPr>
          <w:sz w:val="20"/>
          <w:szCs w:val="20"/>
          <w:lang w:eastAsia="sv-SE"/>
        </w:rPr>
        <w:t xml:space="preserve"> </w:t>
      </w:r>
      <w:proofErr w:type="spellStart"/>
      <w:r w:rsidRPr="00387A85">
        <w:rPr>
          <w:sz w:val="20"/>
          <w:szCs w:val="20"/>
          <w:lang w:eastAsia="sv-SE"/>
        </w:rPr>
        <w:t>rate</w:t>
      </w:r>
      <w:proofErr w:type="spellEnd"/>
      <w:r w:rsidRPr="00387A85">
        <w:rPr>
          <w:sz w:val="20"/>
          <w:szCs w:val="20"/>
          <w:lang w:eastAsia="sv-SE"/>
        </w:rPr>
        <w:t xml:space="preserve"> </w:t>
      </w:r>
      <w:proofErr w:type="spellStart"/>
      <w:r w:rsidRPr="00387A85">
        <w:rPr>
          <w:sz w:val="20"/>
          <w:szCs w:val="20"/>
          <w:lang w:eastAsia="sv-SE"/>
        </w:rPr>
        <w:t>matching</w:t>
      </w:r>
      <w:proofErr w:type="spellEnd"/>
      <w:r w:rsidRPr="00387A85">
        <w:rPr>
          <w:sz w:val="20"/>
          <w:szCs w:val="20"/>
          <w:lang w:eastAsia="sv-SE"/>
        </w:rPr>
        <w:t xml:space="preserve"> </w:t>
      </w:r>
      <w:r w:rsidRPr="00387A85">
        <w:rPr>
          <w:rFonts w:hint="eastAsia"/>
          <w:sz w:val="20"/>
          <w:szCs w:val="20"/>
        </w:rPr>
        <w:t xml:space="preserve">for </w:t>
      </w:r>
      <w:r w:rsidRPr="00387A85">
        <w:rPr>
          <w:sz w:val="20"/>
          <w:szCs w:val="20"/>
        </w:rPr>
        <w:t xml:space="preserve">PDSCH </w:t>
      </w:r>
      <w:proofErr w:type="spellStart"/>
      <w:r w:rsidRPr="00387A85">
        <w:rPr>
          <w:sz w:val="20"/>
          <w:szCs w:val="20"/>
        </w:rPr>
        <w:t>scheduled</w:t>
      </w:r>
      <w:proofErr w:type="spellEnd"/>
      <w:r w:rsidRPr="00387A85">
        <w:rPr>
          <w:sz w:val="20"/>
          <w:szCs w:val="20"/>
        </w:rPr>
        <w:t xml:space="preserve"> </w:t>
      </w:r>
      <w:proofErr w:type="spellStart"/>
      <w:r w:rsidRPr="00387A85">
        <w:rPr>
          <w:sz w:val="20"/>
          <w:szCs w:val="20"/>
        </w:rPr>
        <w:t>by</w:t>
      </w:r>
      <w:proofErr w:type="spellEnd"/>
      <w:r w:rsidRPr="00387A85">
        <w:rPr>
          <w:sz w:val="20"/>
          <w:szCs w:val="20"/>
        </w:rPr>
        <w:t xml:space="preserve"> PDCCH </w:t>
      </w:r>
      <w:proofErr w:type="spellStart"/>
      <w:r w:rsidRPr="00387A85">
        <w:rPr>
          <w:sz w:val="20"/>
          <w:szCs w:val="20"/>
        </w:rPr>
        <w:t>with</w:t>
      </w:r>
      <w:proofErr w:type="spellEnd"/>
      <w:r w:rsidRPr="00387A85">
        <w:rPr>
          <w:sz w:val="20"/>
          <w:szCs w:val="20"/>
        </w:rPr>
        <w:t xml:space="preserve"> CRC </w:t>
      </w:r>
      <w:proofErr w:type="spellStart"/>
      <w:r w:rsidRPr="00387A85">
        <w:rPr>
          <w:sz w:val="20"/>
          <w:szCs w:val="20"/>
        </w:rPr>
        <w:t>scrambled</w:t>
      </w:r>
      <w:proofErr w:type="spellEnd"/>
      <w:r w:rsidRPr="00387A85">
        <w:rPr>
          <w:sz w:val="20"/>
          <w:szCs w:val="20"/>
        </w:rPr>
        <w:t xml:space="preserve"> </w:t>
      </w:r>
      <w:proofErr w:type="spellStart"/>
      <w:r w:rsidRPr="00387A85">
        <w:rPr>
          <w:sz w:val="20"/>
          <w:szCs w:val="20"/>
        </w:rPr>
        <w:t>by</w:t>
      </w:r>
      <w:proofErr w:type="spellEnd"/>
      <w:r w:rsidRPr="00387A85">
        <w:rPr>
          <w:sz w:val="20"/>
          <w:szCs w:val="20"/>
        </w:rPr>
        <w:t xml:space="preserve"> C-RNTI, MCS-C-RNTI, CS-RNTI, </w:t>
      </w:r>
      <w:proofErr w:type="spellStart"/>
      <w:r w:rsidRPr="00387A85">
        <w:rPr>
          <w:sz w:val="20"/>
          <w:szCs w:val="20"/>
        </w:rPr>
        <w:t>or</w:t>
      </w:r>
      <w:proofErr w:type="spellEnd"/>
      <w:r w:rsidRPr="00387A85">
        <w:rPr>
          <w:sz w:val="20"/>
          <w:szCs w:val="20"/>
        </w:rPr>
        <w:t xml:space="preserve"> </w:t>
      </w:r>
      <w:proofErr w:type="spellStart"/>
      <w:r w:rsidRPr="00387A85">
        <w:rPr>
          <w:sz w:val="20"/>
          <w:szCs w:val="20"/>
        </w:rPr>
        <w:t>PDSCHs</w:t>
      </w:r>
      <w:proofErr w:type="spellEnd"/>
      <w:r w:rsidRPr="00387A85">
        <w:rPr>
          <w:sz w:val="20"/>
          <w:szCs w:val="20"/>
        </w:rPr>
        <w:t xml:space="preserve"> </w:t>
      </w:r>
      <w:proofErr w:type="spellStart"/>
      <w:r w:rsidRPr="00387A85">
        <w:rPr>
          <w:sz w:val="20"/>
          <w:szCs w:val="20"/>
        </w:rPr>
        <w:t>with</w:t>
      </w:r>
      <w:proofErr w:type="spellEnd"/>
      <w:r w:rsidRPr="00387A85">
        <w:rPr>
          <w:sz w:val="20"/>
          <w:szCs w:val="20"/>
        </w:rPr>
        <w:t xml:space="preserve"> SPS</w:t>
      </w:r>
      <w:r w:rsidRPr="00387A85">
        <w:rPr>
          <w:rFonts w:hint="eastAsia"/>
          <w:sz w:val="20"/>
          <w:szCs w:val="20"/>
        </w:rPr>
        <w:t xml:space="preserve">. </w:t>
      </w:r>
    </w:p>
    <w:p w14:paraId="6ECC6DEF" w14:textId="2D68FF0A" w:rsidR="00B80ACF" w:rsidRPr="00B80ACF" w:rsidRDefault="00B80ACF" w:rsidP="007939B4">
      <w:pPr>
        <w:widowControl w:val="0"/>
        <w:numPr>
          <w:ilvl w:val="2"/>
          <w:numId w:val="36"/>
        </w:numPr>
        <w:tabs>
          <w:tab w:val="left" w:pos="840"/>
        </w:tabs>
        <w:overflowPunct/>
        <w:autoSpaceDE/>
        <w:autoSpaceDN/>
        <w:adjustRightInd/>
        <w:spacing w:before="120" w:after="0"/>
        <w:ind w:left="1544"/>
        <w:jc w:val="both"/>
        <w:textAlignment w:val="auto"/>
        <w:rPr>
          <w:iCs/>
          <w:color w:val="FF0000"/>
          <w:u w:val="single"/>
        </w:rPr>
      </w:pPr>
      <w:r w:rsidRPr="00B80ACF">
        <w:rPr>
          <w:iCs/>
          <w:color w:val="FF0000"/>
          <w:u w:val="single"/>
        </w:rPr>
        <w:t xml:space="preserve">When the network configures </w:t>
      </w:r>
      <w:r w:rsidRPr="00B80ACF">
        <w:rPr>
          <w:i/>
          <w:color w:val="FF0000"/>
          <w:u w:val="single"/>
        </w:rPr>
        <w:t>lte-CRS-PatternList3</w:t>
      </w:r>
      <w:r w:rsidRPr="00B80ACF">
        <w:rPr>
          <w:iCs/>
          <w:color w:val="FF0000"/>
          <w:u w:val="single"/>
        </w:rPr>
        <w:t xml:space="preserve">, it shall </w:t>
      </w:r>
      <w:r>
        <w:rPr>
          <w:iCs/>
          <w:color w:val="FF0000"/>
          <w:u w:val="single"/>
        </w:rPr>
        <w:t xml:space="preserve">also </w:t>
      </w:r>
      <w:r w:rsidRPr="00B80ACF">
        <w:rPr>
          <w:iCs/>
          <w:color w:val="FF0000"/>
          <w:u w:val="single"/>
        </w:rPr>
        <w:t xml:space="preserve">configure </w:t>
      </w:r>
      <w:r w:rsidRPr="00B80ACF">
        <w:rPr>
          <w:i/>
          <w:color w:val="FF0000"/>
          <w:u w:val="single"/>
        </w:rPr>
        <w:t>lte-CRS-PatternList1</w:t>
      </w:r>
    </w:p>
    <w:p w14:paraId="576BDE17" w14:textId="1ACEC463" w:rsidR="002C07C1" w:rsidRPr="00B80ACF" w:rsidRDefault="002C07C1" w:rsidP="002C07C1">
      <w:pPr>
        <w:widowControl w:val="0"/>
        <w:numPr>
          <w:ilvl w:val="2"/>
          <w:numId w:val="36"/>
        </w:numPr>
        <w:tabs>
          <w:tab w:val="left" w:pos="840"/>
        </w:tabs>
        <w:overflowPunct/>
        <w:autoSpaceDE/>
        <w:autoSpaceDN/>
        <w:adjustRightInd/>
        <w:spacing w:before="120" w:after="0"/>
        <w:ind w:left="1544"/>
        <w:jc w:val="both"/>
        <w:textAlignment w:val="auto"/>
        <w:rPr>
          <w:iCs/>
          <w:color w:val="FF0000"/>
          <w:u w:val="single"/>
        </w:rPr>
      </w:pPr>
      <w:r>
        <w:rPr>
          <w:iCs/>
          <w:color w:val="FF0000"/>
          <w:u w:val="single"/>
        </w:rPr>
        <w:t xml:space="preserve">No change to the Rel-16 rule: </w:t>
      </w:r>
      <w:r w:rsidR="006673B3">
        <w:rPr>
          <w:iCs/>
          <w:color w:val="FF0000"/>
          <w:u w:val="single"/>
        </w:rPr>
        <w:t xml:space="preserve">The network does not configure </w:t>
      </w:r>
      <w:proofErr w:type="spellStart"/>
      <w:r w:rsidR="006673B3" w:rsidRPr="006673B3">
        <w:rPr>
          <w:i/>
          <w:color w:val="FF0000"/>
          <w:u w:val="single"/>
        </w:rPr>
        <w:t>lte</w:t>
      </w:r>
      <w:proofErr w:type="spellEnd"/>
      <w:r w:rsidR="006673B3" w:rsidRPr="006673B3">
        <w:rPr>
          <w:i/>
          <w:color w:val="FF0000"/>
          <w:u w:val="single"/>
        </w:rPr>
        <w:t>-CRS-</w:t>
      </w:r>
      <w:proofErr w:type="spellStart"/>
      <w:r w:rsidR="006673B3" w:rsidRPr="006673B3">
        <w:rPr>
          <w:i/>
          <w:color w:val="FF0000"/>
          <w:u w:val="single"/>
        </w:rPr>
        <w:t>ToMatchAround</w:t>
      </w:r>
      <w:proofErr w:type="spellEnd"/>
      <w:r w:rsidR="006673B3" w:rsidRPr="006673B3">
        <w:rPr>
          <w:iCs/>
          <w:color w:val="FF0000"/>
          <w:u w:val="single"/>
        </w:rPr>
        <w:t xml:space="preserve"> </w:t>
      </w:r>
      <w:r w:rsidR="006673B3">
        <w:rPr>
          <w:iCs/>
          <w:color w:val="FF0000"/>
          <w:u w:val="single"/>
        </w:rPr>
        <w:t xml:space="preserve">and </w:t>
      </w:r>
      <w:r w:rsidR="006673B3" w:rsidRPr="00B80ACF">
        <w:rPr>
          <w:i/>
          <w:color w:val="FF0000"/>
          <w:u w:val="single"/>
        </w:rPr>
        <w:t>lte-CRS-PatternList1</w:t>
      </w:r>
      <w:r w:rsidR="006673B3">
        <w:rPr>
          <w:i/>
          <w:color w:val="FF0000"/>
          <w:u w:val="single"/>
        </w:rPr>
        <w:t xml:space="preserve"> </w:t>
      </w:r>
      <w:r w:rsidR="006673B3">
        <w:rPr>
          <w:iCs/>
          <w:color w:val="FF0000"/>
          <w:u w:val="single"/>
        </w:rPr>
        <w:t>simultaneously</w:t>
      </w:r>
    </w:p>
    <w:p w14:paraId="4CAC98AC" w14:textId="6609F1C1" w:rsidR="00B80ACF" w:rsidRPr="00B80ACF" w:rsidRDefault="00AB68AC" w:rsidP="00B80ACF">
      <w:pPr>
        <w:widowControl w:val="0"/>
        <w:numPr>
          <w:ilvl w:val="2"/>
          <w:numId w:val="36"/>
        </w:numPr>
        <w:tabs>
          <w:tab w:val="left" w:pos="840"/>
        </w:tabs>
        <w:overflowPunct/>
        <w:autoSpaceDE/>
        <w:autoSpaceDN/>
        <w:adjustRightInd/>
        <w:spacing w:before="120" w:after="0"/>
        <w:ind w:left="1544"/>
        <w:jc w:val="both"/>
        <w:textAlignment w:val="auto"/>
        <w:rPr>
          <w:iCs/>
          <w:color w:val="FF0000"/>
          <w:u w:val="single"/>
        </w:rPr>
      </w:pPr>
      <w:r>
        <w:rPr>
          <w:iCs/>
          <w:color w:val="FF0000"/>
          <w:u w:val="single"/>
        </w:rPr>
        <w:t xml:space="preserve">No change to the Rel-16 rule: </w:t>
      </w:r>
      <w:r w:rsidR="006673B3">
        <w:rPr>
          <w:iCs/>
          <w:color w:val="FF0000"/>
          <w:u w:val="single"/>
        </w:rPr>
        <w:t xml:space="preserve">the network does not configure </w:t>
      </w:r>
      <w:r>
        <w:rPr>
          <w:iCs/>
          <w:color w:val="FF0000"/>
          <w:u w:val="single"/>
        </w:rPr>
        <w:t>o</w:t>
      </w:r>
      <w:r w:rsidR="00B80ACF" w:rsidRPr="00B80ACF">
        <w:rPr>
          <w:iCs/>
          <w:color w:val="FF0000"/>
          <w:u w:val="single"/>
        </w:rPr>
        <w:t xml:space="preserve">nly when the network configures </w:t>
      </w:r>
      <w:proofErr w:type="spellStart"/>
      <w:r w:rsidR="00B80ACF" w:rsidRPr="00B80ACF">
        <w:rPr>
          <w:i/>
          <w:iCs/>
          <w:color w:val="FF0000"/>
          <w:u w:val="single"/>
        </w:rPr>
        <w:t>crs-RateMatch-PerCoresetPoolIndex</w:t>
      </w:r>
      <w:proofErr w:type="spellEnd"/>
      <w:r w:rsidR="00B80ACF" w:rsidRPr="00B80ACF">
        <w:rPr>
          <w:color w:val="FF0000"/>
          <w:u w:val="single"/>
        </w:rPr>
        <w:t xml:space="preserve">, </w:t>
      </w:r>
      <w:r w:rsidR="00B80ACF" w:rsidRPr="00B80ACF">
        <w:rPr>
          <w:iCs/>
          <w:color w:val="FF0000"/>
          <w:u w:val="single"/>
        </w:rPr>
        <w:t xml:space="preserve">it may configure </w:t>
      </w:r>
      <w:r w:rsidR="00B80ACF" w:rsidRPr="00B80ACF">
        <w:rPr>
          <w:i/>
          <w:color w:val="FF0000"/>
          <w:u w:val="single"/>
        </w:rPr>
        <w:t>lte-CRS-PatternList2</w:t>
      </w:r>
    </w:p>
    <w:p w14:paraId="42955327" w14:textId="1A5FF87C" w:rsidR="007939B4" w:rsidRPr="006673B3" w:rsidRDefault="007939B4" w:rsidP="007939B4">
      <w:pPr>
        <w:widowControl w:val="0"/>
        <w:numPr>
          <w:ilvl w:val="2"/>
          <w:numId w:val="36"/>
        </w:numPr>
        <w:tabs>
          <w:tab w:val="left" w:pos="840"/>
        </w:tabs>
        <w:overflowPunct/>
        <w:autoSpaceDE/>
        <w:autoSpaceDN/>
        <w:adjustRightInd/>
        <w:spacing w:before="120" w:after="0"/>
        <w:ind w:left="1544"/>
        <w:jc w:val="both"/>
        <w:textAlignment w:val="auto"/>
        <w:rPr>
          <w:iCs/>
          <w:strike/>
          <w:color w:val="FF0000"/>
        </w:rPr>
      </w:pPr>
      <w:r w:rsidRPr="006673B3">
        <w:rPr>
          <w:strike/>
          <w:color w:val="FF0000"/>
        </w:rPr>
        <w:t xml:space="preserve">The network does not configure </w:t>
      </w:r>
      <w:r w:rsidRPr="006673B3">
        <w:rPr>
          <w:i/>
          <w:iCs/>
          <w:strike/>
          <w:color w:val="FF0000"/>
        </w:rPr>
        <w:t>lte-CRS-PatternList</w:t>
      </w:r>
      <w:r w:rsidRPr="006673B3">
        <w:rPr>
          <w:rFonts w:hint="eastAsia"/>
          <w:i/>
          <w:iCs/>
          <w:strike/>
          <w:color w:val="FF0000"/>
        </w:rPr>
        <w:t>3</w:t>
      </w:r>
      <w:r w:rsidRPr="006673B3">
        <w:rPr>
          <w:i/>
          <w:iCs/>
          <w:strike/>
          <w:color w:val="FF0000"/>
        </w:rPr>
        <w:t>-r1</w:t>
      </w:r>
      <w:r w:rsidRPr="006673B3">
        <w:rPr>
          <w:rFonts w:hint="eastAsia"/>
          <w:i/>
          <w:iCs/>
          <w:strike/>
          <w:color w:val="FF0000"/>
        </w:rPr>
        <w:t xml:space="preserve">8 </w:t>
      </w:r>
      <w:r w:rsidRPr="006673B3">
        <w:rPr>
          <w:rFonts w:hint="eastAsia"/>
          <w:strike/>
          <w:color w:val="FF0000"/>
        </w:rPr>
        <w:t xml:space="preserve">and any of </w:t>
      </w:r>
      <w:proofErr w:type="spellStart"/>
      <w:r w:rsidRPr="006673B3">
        <w:rPr>
          <w:i/>
          <w:iCs/>
          <w:strike/>
          <w:color w:val="FF0000"/>
        </w:rPr>
        <w:t>lte</w:t>
      </w:r>
      <w:proofErr w:type="spellEnd"/>
      <w:r w:rsidRPr="006673B3">
        <w:rPr>
          <w:i/>
          <w:iCs/>
          <w:strike/>
          <w:color w:val="FF0000"/>
        </w:rPr>
        <w:t>-CRS-</w:t>
      </w:r>
      <w:proofErr w:type="spellStart"/>
      <w:r w:rsidRPr="006673B3">
        <w:rPr>
          <w:i/>
          <w:iCs/>
          <w:strike/>
          <w:color w:val="FF0000"/>
        </w:rPr>
        <w:t>ToMatchAround</w:t>
      </w:r>
      <w:proofErr w:type="spellEnd"/>
      <w:r w:rsidRPr="006673B3">
        <w:rPr>
          <w:rFonts w:hint="eastAsia"/>
          <w:i/>
          <w:iCs/>
          <w:strike/>
          <w:color w:val="FF0000"/>
        </w:rPr>
        <w:t xml:space="preserve">, </w:t>
      </w:r>
      <w:r w:rsidRPr="006673B3">
        <w:rPr>
          <w:i/>
          <w:iCs/>
          <w:strike/>
          <w:color w:val="FF0000"/>
        </w:rPr>
        <w:t>lte-CRS-PatternList</w:t>
      </w:r>
      <w:r w:rsidRPr="006673B3">
        <w:rPr>
          <w:rFonts w:hint="eastAsia"/>
          <w:i/>
          <w:iCs/>
          <w:strike/>
          <w:color w:val="FF0000"/>
        </w:rPr>
        <w:t>1</w:t>
      </w:r>
      <w:r w:rsidRPr="006673B3">
        <w:rPr>
          <w:i/>
          <w:iCs/>
          <w:strike/>
          <w:color w:val="FF0000"/>
        </w:rPr>
        <w:t>-r1</w:t>
      </w:r>
      <w:r w:rsidRPr="006673B3">
        <w:rPr>
          <w:rFonts w:hint="eastAsia"/>
          <w:i/>
          <w:iCs/>
          <w:strike/>
          <w:color w:val="FF0000"/>
        </w:rPr>
        <w:t xml:space="preserve">6 </w:t>
      </w:r>
      <w:r w:rsidRPr="006673B3">
        <w:rPr>
          <w:rFonts w:hint="eastAsia"/>
          <w:strike/>
          <w:color w:val="FF0000"/>
        </w:rPr>
        <w:t xml:space="preserve">and </w:t>
      </w:r>
      <w:r w:rsidRPr="006673B3">
        <w:rPr>
          <w:i/>
          <w:iCs/>
          <w:strike/>
          <w:color w:val="FF0000"/>
        </w:rPr>
        <w:t>lte-CRS-PatternList</w:t>
      </w:r>
      <w:r w:rsidRPr="006673B3">
        <w:rPr>
          <w:rFonts w:hint="eastAsia"/>
          <w:i/>
          <w:iCs/>
          <w:strike/>
          <w:color w:val="FF0000"/>
        </w:rPr>
        <w:t>2</w:t>
      </w:r>
      <w:r w:rsidRPr="006673B3">
        <w:rPr>
          <w:i/>
          <w:iCs/>
          <w:strike/>
          <w:color w:val="FF0000"/>
        </w:rPr>
        <w:t>-r1</w:t>
      </w:r>
      <w:r w:rsidRPr="006673B3">
        <w:rPr>
          <w:rFonts w:hint="eastAsia"/>
          <w:i/>
          <w:iCs/>
          <w:strike/>
          <w:color w:val="FF0000"/>
        </w:rPr>
        <w:t xml:space="preserve">6 </w:t>
      </w:r>
      <w:r w:rsidRPr="006673B3">
        <w:rPr>
          <w:strike/>
          <w:color w:val="FF0000"/>
        </w:rPr>
        <w:t>simultaneously</w:t>
      </w:r>
      <w:r w:rsidRPr="006673B3">
        <w:rPr>
          <w:rFonts w:hint="eastAsia"/>
          <w:strike/>
          <w:color w:val="FF0000"/>
        </w:rPr>
        <w:t xml:space="preserve">. </w:t>
      </w:r>
      <w:r w:rsidRPr="006673B3">
        <w:rPr>
          <w:i/>
          <w:iCs/>
          <w:strike/>
          <w:color w:val="FF0000"/>
        </w:rPr>
        <w:t>Lte-CRS-PatternList4-r1</w:t>
      </w:r>
      <w:r w:rsidRPr="006673B3">
        <w:rPr>
          <w:rFonts w:hint="eastAsia"/>
          <w:i/>
          <w:iCs/>
          <w:strike/>
          <w:color w:val="FF0000"/>
        </w:rPr>
        <w:t>8</w:t>
      </w:r>
      <w:r w:rsidRPr="006673B3">
        <w:rPr>
          <w:i/>
          <w:iCs/>
          <w:strike/>
          <w:color w:val="FF0000"/>
        </w:rPr>
        <w:t xml:space="preserve"> </w:t>
      </w:r>
      <w:r w:rsidRPr="006673B3">
        <w:rPr>
          <w:strike/>
          <w:color w:val="FF0000"/>
        </w:rPr>
        <w:t xml:space="preserve">is configured if </w:t>
      </w:r>
      <w:r w:rsidRPr="006673B3">
        <w:rPr>
          <w:i/>
          <w:iCs/>
          <w:strike/>
          <w:color w:val="FF0000"/>
        </w:rPr>
        <w:t>lte-CRS-PatternList3-r1</w:t>
      </w:r>
      <w:r w:rsidRPr="006673B3">
        <w:rPr>
          <w:rFonts w:hint="eastAsia"/>
          <w:i/>
          <w:iCs/>
          <w:strike/>
          <w:color w:val="FF0000"/>
        </w:rPr>
        <w:t xml:space="preserve">8 </w:t>
      </w:r>
      <w:r w:rsidRPr="006673B3">
        <w:rPr>
          <w:strike/>
          <w:color w:val="FF0000"/>
        </w:rPr>
        <w:t xml:space="preserve">is configured in </w:t>
      </w:r>
      <w:proofErr w:type="spellStart"/>
      <w:r w:rsidRPr="006673B3">
        <w:rPr>
          <w:i/>
          <w:iCs/>
          <w:strike/>
          <w:color w:val="FF0000"/>
        </w:rPr>
        <w:t>ServingCellConfig</w:t>
      </w:r>
      <w:proofErr w:type="spellEnd"/>
      <w:r w:rsidRPr="006673B3">
        <w:rPr>
          <w:rFonts w:hint="eastAsia"/>
          <w:i/>
          <w:iCs/>
          <w:strike/>
          <w:color w:val="FF0000"/>
        </w:rPr>
        <w:t xml:space="preserve">. </w:t>
      </w:r>
    </w:p>
    <w:p w14:paraId="75A3DEC6" w14:textId="6D4DDDE4" w:rsidR="007939B4" w:rsidRPr="002C07C1" w:rsidRDefault="007939B4" w:rsidP="007939B4">
      <w:pPr>
        <w:widowControl w:val="0"/>
        <w:numPr>
          <w:ilvl w:val="2"/>
          <w:numId w:val="36"/>
        </w:numPr>
        <w:tabs>
          <w:tab w:val="left" w:pos="840"/>
        </w:tabs>
        <w:overflowPunct/>
        <w:autoSpaceDE/>
        <w:autoSpaceDN/>
        <w:adjustRightInd/>
        <w:spacing w:before="120" w:after="0"/>
        <w:ind w:left="1544"/>
        <w:jc w:val="both"/>
        <w:textAlignment w:val="auto"/>
        <w:rPr>
          <w:iCs/>
        </w:rPr>
      </w:pPr>
      <w:r w:rsidRPr="002C07C1">
        <w:t xml:space="preserve">For case when UE is not configured with two different values of </w:t>
      </w:r>
      <w:proofErr w:type="spellStart"/>
      <w:r w:rsidRPr="002C07C1">
        <w:rPr>
          <w:i/>
        </w:rPr>
        <w:t>coresetPoolIndex</w:t>
      </w:r>
      <w:proofErr w:type="spellEnd"/>
      <w:r w:rsidRPr="002C07C1">
        <w:t xml:space="preserve"> in </w:t>
      </w:r>
      <w:proofErr w:type="spellStart"/>
      <w:r w:rsidRPr="002C07C1">
        <w:rPr>
          <w:i/>
        </w:rPr>
        <w:t>ControlResourceSet</w:t>
      </w:r>
      <w:proofErr w:type="spellEnd"/>
      <w:r w:rsidRPr="002C07C1">
        <w:t xml:space="preserve">, and configured with </w:t>
      </w:r>
      <w:r w:rsidRPr="002C07C1">
        <w:rPr>
          <w:i/>
          <w:iCs/>
        </w:rPr>
        <w:t>lte-CRS-PatternList</w:t>
      </w:r>
      <w:r w:rsidRPr="002C07C1">
        <w:rPr>
          <w:rFonts w:hint="eastAsia"/>
          <w:i/>
          <w:iCs/>
        </w:rPr>
        <w:t>3</w:t>
      </w:r>
      <w:r w:rsidRPr="006673B3">
        <w:rPr>
          <w:i/>
          <w:iCs/>
          <w:strike/>
          <w:color w:val="FF0000"/>
        </w:rPr>
        <w:t>-r1</w:t>
      </w:r>
      <w:r w:rsidRPr="006673B3">
        <w:rPr>
          <w:rFonts w:hint="eastAsia"/>
          <w:i/>
          <w:iCs/>
          <w:strike/>
          <w:color w:val="FF0000"/>
        </w:rPr>
        <w:t>8</w:t>
      </w:r>
      <w:r w:rsidRPr="006673B3">
        <w:rPr>
          <w:i/>
          <w:iCs/>
          <w:strike/>
          <w:color w:val="FF0000"/>
        </w:rPr>
        <w:t xml:space="preserve"> </w:t>
      </w:r>
      <w:r w:rsidRPr="006673B3">
        <w:rPr>
          <w:strike/>
          <w:color w:val="FF0000"/>
        </w:rPr>
        <w:t xml:space="preserve">and </w:t>
      </w:r>
      <w:r w:rsidRPr="006673B3">
        <w:rPr>
          <w:i/>
          <w:iCs/>
          <w:strike/>
          <w:color w:val="FF0000"/>
        </w:rPr>
        <w:t>lte-CRS-PatternList4-r1</w:t>
      </w:r>
      <w:r w:rsidRPr="006673B3">
        <w:rPr>
          <w:rFonts w:hint="eastAsia"/>
          <w:i/>
          <w:iCs/>
          <w:strike/>
          <w:color w:val="FF0000"/>
        </w:rPr>
        <w:t>8</w:t>
      </w:r>
      <w:r w:rsidRPr="002C07C1">
        <w:rPr>
          <w:iCs/>
        </w:rPr>
        <w:t xml:space="preserve">, </w:t>
      </w:r>
      <w:r w:rsidRPr="002C07C1">
        <w:t>both</w:t>
      </w:r>
      <w:r w:rsidR="006673B3">
        <w:t xml:space="preserve"> </w:t>
      </w:r>
      <w:r w:rsidR="006673B3" w:rsidRPr="006673B3">
        <w:rPr>
          <w:i/>
          <w:iCs/>
          <w:color w:val="FF0000"/>
          <w:u w:val="single"/>
        </w:rPr>
        <w:t>lte-CRS-PatternList</w:t>
      </w:r>
      <w:r w:rsidR="006673B3" w:rsidRPr="006673B3">
        <w:rPr>
          <w:i/>
          <w:iCs/>
          <w:color w:val="FF0000"/>
          <w:u w:val="single"/>
        </w:rPr>
        <w:t xml:space="preserve">1 </w:t>
      </w:r>
      <w:r w:rsidR="006673B3" w:rsidRPr="006673B3">
        <w:rPr>
          <w:color w:val="FF0000"/>
          <w:u w:val="single"/>
        </w:rPr>
        <w:t>and</w:t>
      </w:r>
      <w:r w:rsidRPr="006673B3">
        <w:rPr>
          <w:color w:val="FF0000"/>
        </w:rPr>
        <w:t xml:space="preserve"> </w:t>
      </w:r>
      <w:r w:rsidRPr="002C07C1">
        <w:rPr>
          <w:i/>
          <w:iCs/>
        </w:rPr>
        <w:t>lte-CRS-PatternList3</w:t>
      </w:r>
      <w:r w:rsidRPr="006673B3">
        <w:rPr>
          <w:i/>
          <w:iCs/>
          <w:strike/>
          <w:color w:val="FF0000"/>
        </w:rPr>
        <w:t>-r18</w:t>
      </w:r>
      <w:r w:rsidRPr="006673B3">
        <w:rPr>
          <w:strike/>
          <w:color w:val="FF0000"/>
        </w:rPr>
        <w:t xml:space="preserve"> and </w:t>
      </w:r>
      <w:r w:rsidRPr="006673B3">
        <w:rPr>
          <w:i/>
          <w:iCs/>
          <w:strike/>
          <w:color w:val="FF0000"/>
        </w:rPr>
        <w:t>lte-CRS-PatternList4-r18</w:t>
      </w:r>
      <w:r w:rsidRPr="006673B3">
        <w:rPr>
          <w:color w:val="FF0000"/>
        </w:rPr>
        <w:t xml:space="preserve"> </w:t>
      </w:r>
      <w:r w:rsidRPr="002C07C1">
        <w:t>are applied</w:t>
      </w:r>
    </w:p>
    <w:p w14:paraId="2AA64971" w14:textId="126DEAE7" w:rsidR="007939B4" w:rsidRPr="00AB68AC" w:rsidRDefault="007939B4" w:rsidP="007939B4">
      <w:pPr>
        <w:widowControl w:val="0"/>
        <w:numPr>
          <w:ilvl w:val="2"/>
          <w:numId w:val="36"/>
        </w:numPr>
        <w:tabs>
          <w:tab w:val="left" w:pos="840"/>
        </w:tabs>
        <w:overflowPunct/>
        <w:autoSpaceDE/>
        <w:autoSpaceDN/>
        <w:adjustRightInd/>
        <w:spacing w:before="120" w:after="0"/>
        <w:ind w:left="1544"/>
        <w:jc w:val="both"/>
        <w:textAlignment w:val="auto"/>
        <w:rPr>
          <w:iCs/>
        </w:rPr>
      </w:pPr>
      <w:r w:rsidRPr="00AB68AC">
        <w:t xml:space="preserve">For case when UE is configured with two different values of </w:t>
      </w:r>
      <w:proofErr w:type="spellStart"/>
      <w:r w:rsidRPr="00AB68AC">
        <w:rPr>
          <w:i/>
        </w:rPr>
        <w:t>coresetPoolIndex</w:t>
      </w:r>
      <w:proofErr w:type="spellEnd"/>
      <w:r w:rsidRPr="00AB68AC">
        <w:t xml:space="preserve"> in </w:t>
      </w:r>
      <w:proofErr w:type="spellStart"/>
      <w:r w:rsidRPr="00AB68AC">
        <w:rPr>
          <w:i/>
        </w:rPr>
        <w:t>ControlResourceSet</w:t>
      </w:r>
      <w:proofErr w:type="spellEnd"/>
      <w:r w:rsidRPr="00AB68AC">
        <w:t xml:space="preserve">, and configured with </w:t>
      </w:r>
      <w:r w:rsidRPr="00AB68AC">
        <w:rPr>
          <w:i/>
          <w:iCs/>
        </w:rPr>
        <w:t>lte-CRS-PatternList</w:t>
      </w:r>
      <w:r w:rsidRPr="00AB68AC">
        <w:rPr>
          <w:rFonts w:hint="eastAsia"/>
          <w:i/>
          <w:iCs/>
        </w:rPr>
        <w:t>3</w:t>
      </w:r>
      <w:r w:rsidRPr="00AB68AC">
        <w:rPr>
          <w:i/>
          <w:iCs/>
          <w:strike/>
          <w:color w:val="FF0000"/>
        </w:rPr>
        <w:t>-r1</w:t>
      </w:r>
      <w:r w:rsidRPr="00AB68AC">
        <w:rPr>
          <w:rFonts w:hint="eastAsia"/>
          <w:i/>
          <w:iCs/>
          <w:strike/>
          <w:color w:val="FF0000"/>
        </w:rPr>
        <w:t>8</w:t>
      </w:r>
      <w:r w:rsidRPr="00AB68AC">
        <w:rPr>
          <w:i/>
          <w:iCs/>
          <w:strike/>
          <w:color w:val="FF0000"/>
        </w:rPr>
        <w:t xml:space="preserve"> </w:t>
      </w:r>
      <w:r w:rsidRPr="00AB68AC">
        <w:rPr>
          <w:strike/>
          <w:color w:val="FF0000"/>
        </w:rPr>
        <w:t xml:space="preserve">and </w:t>
      </w:r>
      <w:r w:rsidRPr="00AB68AC">
        <w:rPr>
          <w:i/>
          <w:iCs/>
          <w:strike/>
          <w:color w:val="FF0000"/>
        </w:rPr>
        <w:t>lte-CRS-PatternList4-r1</w:t>
      </w:r>
      <w:r w:rsidRPr="00AB68AC">
        <w:rPr>
          <w:rFonts w:hint="eastAsia"/>
          <w:i/>
          <w:iCs/>
          <w:strike/>
          <w:color w:val="FF0000"/>
        </w:rPr>
        <w:t>8</w:t>
      </w:r>
    </w:p>
    <w:p w14:paraId="485C431A" w14:textId="43D33030" w:rsidR="007939B4" w:rsidRPr="00AB68AC" w:rsidRDefault="007939B4" w:rsidP="007939B4">
      <w:pPr>
        <w:widowControl w:val="0"/>
        <w:numPr>
          <w:ilvl w:val="3"/>
          <w:numId w:val="36"/>
        </w:numPr>
        <w:tabs>
          <w:tab w:val="left" w:pos="1260"/>
        </w:tabs>
        <w:overflowPunct/>
        <w:autoSpaceDE/>
        <w:autoSpaceDN/>
        <w:adjustRightInd/>
        <w:spacing w:before="120" w:after="0"/>
        <w:ind w:left="1964"/>
        <w:jc w:val="both"/>
        <w:textAlignment w:val="auto"/>
        <w:rPr>
          <w:iCs/>
        </w:rPr>
      </w:pPr>
      <w:r w:rsidRPr="00AB68AC">
        <w:t xml:space="preserve">If UE is configured with </w:t>
      </w:r>
      <w:proofErr w:type="spellStart"/>
      <w:r w:rsidRPr="00AB68AC">
        <w:rPr>
          <w:i/>
          <w:iCs/>
        </w:rPr>
        <w:t>crs-RateMatch-PerCoresetPoolIndex</w:t>
      </w:r>
      <w:proofErr w:type="spellEnd"/>
      <w:r w:rsidRPr="00AB68AC">
        <w:t xml:space="preserve">, </w:t>
      </w:r>
      <w:r w:rsidR="00AB68AC" w:rsidRPr="00AB68AC">
        <w:rPr>
          <w:i/>
          <w:iCs/>
          <w:color w:val="FF0000"/>
          <w:u w:val="single"/>
        </w:rPr>
        <w:t>lte-CRS-PatternList</w:t>
      </w:r>
      <w:r w:rsidR="00AB68AC" w:rsidRPr="00AB68AC">
        <w:rPr>
          <w:i/>
          <w:iCs/>
          <w:color w:val="FF0000"/>
          <w:u w:val="single"/>
        </w:rPr>
        <w:t xml:space="preserve">1 </w:t>
      </w:r>
      <w:r w:rsidR="00AB68AC" w:rsidRPr="00AB68AC">
        <w:rPr>
          <w:color w:val="FF0000"/>
          <w:u w:val="single"/>
        </w:rPr>
        <w:t>and</w:t>
      </w:r>
      <w:r w:rsidR="00AB68AC" w:rsidRPr="00AB68AC">
        <w:rPr>
          <w:color w:val="FF0000"/>
        </w:rPr>
        <w:t xml:space="preserve"> </w:t>
      </w:r>
      <w:r w:rsidRPr="00AB68AC">
        <w:rPr>
          <w:i/>
          <w:iCs/>
        </w:rPr>
        <w:t>lte-CRS-PatternList</w:t>
      </w:r>
      <w:r w:rsidRPr="00AB68AC">
        <w:rPr>
          <w:rFonts w:hint="eastAsia"/>
          <w:i/>
          <w:iCs/>
        </w:rPr>
        <w:t>3</w:t>
      </w:r>
      <w:r w:rsidRPr="00AB68AC">
        <w:rPr>
          <w:i/>
          <w:iCs/>
          <w:strike/>
          <w:color w:val="FF0000"/>
        </w:rPr>
        <w:t>-r1</w:t>
      </w:r>
      <w:r w:rsidRPr="00AB68AC">
        <w:rPr>
          <w:rFonts w:hint="eastAsia"/>
          <w:i/>
          <w:iCs/>
          <w:strike/>
          <w:color w:val="FF0000"/>
        </w:rPr>
        <w:t>8</w:t>
      </w:r>
      <w:r w:rsidRPr="00AB68AC">
        <w:rPr>
          <w:strike/>
          <w:color w:val="FF0000"/>
        </w:rPr>
        <w:t xml:space="preserve"> </w:t>
      </w:r>
      <w:proofErr w:type="spellStart"/>
      <w:r w:rsidRPr="00AB68AC">
        <w:rPr>
          <w:strike/>
          <w:color w:val="FF0000"/>
        </w:rPr>
        <w:t>is</w:t>
      </w:r>
      <w:r w:rsidR="00AB68AC" w:rsidRPr="00AB68AC">
        <w:rPr>
          <w:color w:val="FF0000"/>
          <w:u w:val="single"/>
        </w:rPr>
        <w:t>are</w:t>
      </w:r>
      <w:proofErr w:type="spellEnd"/>
      <w:r w:rsidRPr="00AB68AC">
        <w:rPr>
          <w:color w:val="FF0000"/>
        </w:rPr>
        <w:t xml:space="preserve"> </w:t>
      </w:r>
      <w:r w:rsidRPr="00AB68AC">
        <w:t xml:space="preserve">applied if the PDSCH is associated with </w:t>
      </w:r>
      <w:proofErr w:type="spellStart"/>
      <w:r w:rsidRPr="00AB68AC">
        <w:t>c</w:t>
      </w:r>
      <w:r w:rsidRPr="00AB68AC">
        <w:rPr>
          <w:i/>
          <w:iCs/>
        </w:rPr>
        <w:t>oresetPoolIndex</w:t>
      </w:r>
      <w:proofErr w:type="spellEnd"/>
      <w:r w:rsidRPr="00AB68AC">
        <w:t xml:space="preserve"> set to ‘0’, and </w:t>
      </w:r>
      <w:r w:rsidRPr="00AB68AC">
        <w:rPr>
          <w:i/>
          <w:iCs/>
        </w:rPr>
        <w:t>lte-CRS-PatternList4-r1</w:t>
      </w:r>
      <w:r w:rsidRPr="00AB68AC">
        <w:rPr>
          <w:rFonts w:hint="eastAsia"/>
          <w:i/>
          <w:iCs/>
        </w:rPr>
        <w:t>8</w:t>
      </w:r>
      <w:r w:rsidRPr="00AB68AC">
        <w:rPr>
          <w:i/>
          <w:iCs/>
        </w:rPr>
        <w:t xml:space="preserve"> </w:t>
      </w:r>
      <w:r w:rsidRPr="00AB68AC">
        <w:t xml:space="preserve">is applied if the PDSCH is associated with </w:t>
      </w:r>
      <w:proofErr w:type="spellStart"/>
      <w:r w:rsidRPr="00AB68AC">
        <w:t>c</w:t>
      </w:r>
      <w:r w:rsidRPr="00AB68AC">
        <w:rPr>
          <w:i/>
          <w:iCs/>
        </w:rPr>
        <w:t>oresetPoolIndex</w:t>
      </w:r>
      <w:proofErr w:type="spellEnd"/>
      <w:r w:rsidRPr="00AB68AC">
        <w:t xml:space="preserve"> set to ‘1’</w:t>
      </w:r>
    </w:p>
    <w:p w14:paraId="16870820" w14:textId="31C2AF9F" w:rsidR="007939B4" w:rsidRPr="00AB68AC" w:rsidRDefault="007939B4" w:rsidP="007939B4">
      <w:pPr>
        <w:widowControl w:val="0"/>
        <w:numPr>
          <w:ilvl w:val="3"/>
          <w:numId w:val="36"/>
        </w:numPr>
        <w:tabs>
          <w:tab w:val="left" w:pos="1260"/>
        </w:tabs>
        <w:overflowPunct/>
        <w:autoSpaceDE/>
        <w:autoSpaceDN/>
        <w:adjustRightInd/>
        <w:spacing w:before="120" w:after="0"/>
        <w:ind w:left="1964"/>
        <w:jc w:val="both"/>
        <w:textAlignment w:val="auto"/>
        <w:rPr>
          <w:iCs/>
        </w:rPr>
      </w:pPr>
      <w:r w:rsidRPr="00AB68AC">
        <w:t>Otherwise,</w:t>
      </w:r>
      <w:r w:rsidR="006673B3">
        <w:t xml:space="preserve"> </w:t>
      </w:r>
      <w:r w:rsidR="006673B3" w:rsidRPr="006673B3">
        <w:rPr>
          <w:i/>
          <w:iCs/>
          <w:color w:val="FF0000"/>
          <w:u w:val="single"/>
        </w:rPr>
        <w:t>lte-CRS-PatternList1</w:t>
      </w:r>
      <w:r w:rsidR="006673B3">
        <w:rPr>
          <w:i/>
          <w:iCs/>
          <w:color w:val="FF0000"/>
          <w:u w:val="single"/>
        </w:rPr>
        <w:t xml:space="preserve">, </w:t>
      </w:r>
      <w:r w:rsidR="006673B3" w:rsidRPr="006673B3">
        <w:rPr>
          <w:i/>
          <w:iCs/>
          <w:color w:val="FF0000"/>
          <w:u w:val="single"/>
        </w:rPr>
        <w:t>lte-CRS-PatternList</w:t>
      </w:r>
      <w:r w:rsidR="006673B3">
        <w:rPr>
          <w:i/>
          <w:iCs/>
          <w:color w:val="FF0000"/>
          <w:u w:val="single"/>
        </w:rPr>
        <w:t xml:space="preserve">2 </w:t>
      </w:r>
      <w:r w:rsidR="006673B3">
        <w:rPr>
          <w:color w:val="FF0000"/>
          <w:u w:val="single"/>
        </w:rPr>
        <w:t xml:space="preserve">and </w:t>
      </w:r>
      <w:r w:rsidR="006673B3" w:rsidRPr="006673B3">
        <w:rPr>
          <w:i/>
          <w:iCs/>
          <w:color w:val="FF0000"/>
          <w:u w:val="single"/>
        </w:rPr>
        <w:t>lte-CRS-PatternList</w:t>
      </w:r>
      <w:r w:rsidR="006673B3">
        <w:rPr>
          <w:i/>
          <w:iCs/>
          <w:color w:val="FF0000"/>
          <w:u w:val="single"/>
        </w:rPr>
        <w:t>3</w:t>
      </w:r>
      <w:r w:rsidRPr="00AB68AC">
        <w:t xml:space="preserve"> </w:t>
      </w:r>
      <w:r w:rsidRPr="006673B3">
        <w:rPr>
          <w:strike/>
          <w:color w:val="FF0000"/>
        </w:rPr>
        <w:t xml:space="preserve">both </w:t>
      </w:r>
      <w:r w:rsidRPr="006673B3">
        <w:rPr>
          <w:i/>
          <w:iCs/>
          <w:strike/>
          <w:color w:val="FF0000"/>
        </w:rPr>
        <w:t>lte-CRS-PatternList3-r18</w:t>
      </w:r>
      <w:r w:rsidRPr="006673B3">
        <w:rPr>
          <w:strike/>
          <w:color w:val="FF0000"/>
        </w:rPr>
        <w:t xml:space="preserve"> and </w:t>
      </w:r>
      <w:r w:rsidRPr="006673B3">
        <w:rPr>
          <w:i/>
          <w:iCs/>
          <w:strike/>
          <w:color w:val="FF0000"/>
        </w:rPr>
        <w:t>lte-CRS-PatternList4-r18</w:t>
      </w:r>
      <w:r w:rsidRPr="006673B3">
        <w:rPr>
          <w:strike/>
          <w:color w:val="FF0000"/>
        </w:rPr>
        <w:t xml:space="preserve"> </w:t>
      </w:r>
      <w:r w:rsidRPr="00AB68AC">
        <w:t>are applied.</w:t>
      </w:r>
    </w:p>
    <w:p w14:paraId="554F78A2" w14:textId="77777777" w:rsidR="007939B4" w:rsidRPr="00AB68AC" w:rsidRDefault="007939B4" w:rsidP="007939B4">
      <w:pPr>
        <w:widowControl w:val="0"/>
        <w:numPr>
          <w:ilvl w:val="2"/>
          <w:numId w:val="36"/>
        </w:numPr>
        <w:tabs>
          <w:tab w:val="left" w:pos="840"/>
        </w:tabs>
        <w:overflowPunct/>
        <w:autoSpaceDE/>
        <w:autoSpaceDN/>
        <w:adjustRightInd/>
        <w:spacing w:before="120" w:after="0"/>
        <w:ind w:left="1544"/>
        <w:jc w:val="both"/>
        <w:textAlignment w:val="auto"/>
        <w:rPr>
          <w:b/>
          <w:bCs/>
        </w:rPr>
      </w:pPr>
      <w:r w:rsidRPr="00AB68AC">
        <w:rPr>
          <w:rFonts w:hint="eastAsia"/>
        </w:rPr>
        <w:t xml:space="preserve">The legacy configuration rule in TS 38.331 is applied in Rel-18 DSS, i.e., </w:t>
      </w:r>
    </w:p>
    <w:p w14:paraId="605D1D44" w14:textId="25FAFB8B" w:rsidR="00AB68AC" w:rsidRPr="00A90AD7" w:rsidRDefault="00A90AD7" w:rsidP="001327FF">
      <w:pPr>
        <w:widowControl w:val="0"/>
        <w:numPr>
          <w:ilvl w:val="3"/>
          <w:numId w:val="36"/>
        </w:numPr>
        <w:tabs>
          <w:tab w:val="left" w:pos="1260"/>
        </w:tabs>
        <w:overflowPunct/>
        <w:autoSpaceDE/>
        <w:autoSpaceDN/>
        <w:adjustRightInd/>
        <w:spacing w:before="120" w:after="0"/>
        <w:ind w:left="1964"/>
        <w:jc w:val="both"/>
        <w:textAlignment w:val="auto"/>
        <w:rPr>
          <w:color w:val="FF0000"/>
          <w:u w:val="single"/>
        </w:rPr>
      </w:pPr>
      <w:r w:rsidRPr="00A90AD7">
        <w:rPr>
          <w:color w:val="FF0000"/>
          <w:u w:val="single"/>
          <w:lang w:eastAsia="sv-SE"/>
        </w:rPr>
        <w:t xml:space="preserve">The LTE CRS patterns in </w:t>
      </w:r>
      <w:r w:rsidRPr="00A90AD7">
        <w:rPr>
          <w:i/>
          <w:iCs/>
          <w:color w:val="FF0000"/>
          <w:u w:val="single"/>
        </w:rPr>
        <w:t>lte-CRS-PatternList3</w:t>
      </w:r>
      <w:r w:rsidRPr="00A90AD7">
        <w:rPr>
          <w:color w:val="FF0000"/>
          <w:u w:val="single"/>
          <w:lang w:eastAsia="sv-SE"/>
        </w:rPr>
        <w:t xml:space="preserve"> shall be non-overlapping in frequency</w:t>
      </w:r>
    </w:p>
    <w:p w14:paraId="43809AAF" w14:textId="0C597EAB" w:rsidR="007939B4" w:rsidRPr="00AB68AC" w:rsidRDefault="007939B4" w:rsidP="001327FF">
      <w:pPr>
        <w:widowControl w:val="0"/>
        <w:numPr>
          <w:ilvl w:val="3"/>
          <w:numId w:val="36"/>
        </w:numPr>
        <w:tabs>
          <w:tab w:val="left" w:pos="1260"/>
        </w:tabs>
        <w:overflowPunct/>
        <w:autoSpaceDE/>
        <w:autoSpaceDN/>
        <w:adjustRightInd/>
        <w:spacing w:before="120" w:after="0"/>
        <w:ind w:left="1964"/>
        <w:jc w:val="both"/>
        <w:textAlignment w:val="auto"/>
      </w:pPr>
      <w:r w:rsidRPr="00AB68AC">
        <w:t>“The first LTE CRS pattern in lte-CRS-PatternList</w:t>
      </w:r>
      <w:r w:rsidRPr="00AB68AC">
        <w:rPr>
          <w:rFonts w:hint="eastAsia"/>
        </w:rPr>
        <w:t xml:space="preserve">4 </w:t>
      </w:r>
      <w:r w:rsidRPr="00AB68AC">
        <w:t>shall be fully overlapping in frequency with the first LTE CRS pattern in lte-CRS-PatternList</w:t>
      </w:r>
      <w:r w:rsidRPr="00AB68AC">
        <w:rPr>
          <w:rFonts w:hint="eastAsia"/>
        </w:rPr>
        <w:t>3</w:t>
      </w:r>
      <w:r w:rsidRPr="00AB68AC">
        <w:t xml:space="preserve">, </w:t>
      </w:r>
      <w:proofErr w:type="gramStart"/>
      <w:r w:rsidRPr="00AB68AC">
        <w:t>The</w:t>
      </w:r>
      <w:proofErr w:type="gramEnd"/>
      <w:r w:rsidRPr="00AB68AC">
        <w:t xml:space="preserve"> second LTE CRS pattern in this list shall be fully overlapping in frequency with the second LTE CRS pattern in lte-CRS-PatternList3, and so on.”</w:t>
      </w:r>
    </w:p>
    <w:p w14:paraId="138137C4" w14:textId="6C4CCA70" w:rsidR="007939B4" w:rsidRDefault="007939B4" w:rsidP="007939B4">
      <w:pPr>
        <w:rPr>
          <w:iCs/>
        </w:rPr>
      </w:pPr>
    </w:p>
    <w:p w14:paraId="58FF0905" w14:textId="0D645608" w:rsidR="001327FF" w:rsidRDefault="001327FF" w:rsidP="007939B4">
      <w:pPr>
        <w:rPr>
          <w:iCs/>
        </w:rPr>
      </w:pPr>
      <w:r>
        <w:rPr>
          <w:iCs/>
        </w:rPr>
        <w:t>The parameter can be carried forward to TS38.331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90AD7" w:rsidRPr="00D22B1C" w14:paraId="4388A6C9" w14:textId="77777777" w:rsidTr="00A90AD7">
        <w:tc>
          <w:tcPr>
            <w:tcW w:w="9631" w:type="dxa"/>
            <w:tcBorders>
              <w:top w:val="single" w:sz="4" w:space="0" w:color="auto"/>
              <w:left w:val="single" w:sz="4" w:space="0" w:color="auto"/>
              <w:bottom w:val="single" w:sz="4" w:space="0" w:color="auto"/>
              <w:right w:val="single" w:sz="4" w:space="0" w:color="auto"/>
            </w:tcBorders>
            <w:hideMark/>
          </w:tcPr>
          <w:p w14:paraId="0C1E235C" w14:textId="77777777" w:rsidR="00A90AD7" w:rsidRPr="00D22B1C" w:rsidRDefault="00A90AD7" w:rsidP="007A04FE">
            <w:pPr>
              <w:pStyle w:val="TAL"/>
              <w:rPr>
                <w:b/>
                <w:i/>
                <w:lang w:eastAsia="sv-SE"/>
              </w:rPr>
            </w:pPr>
            <w:r w:rsidRPr="00D22B1C">
              <w:rPr>
                <w:b/>
                <w:i/>
                <w:lang w:eastAsia="sv-SE"/>
              </w:rPr>
              <w:t>lte-CRS-PatternList1</w:t>
            </w:r>
          </w:p>
          <w:p w14:paraId="7B3F395D" w14:textId="77777777" w:rsidR="00A90AD7" w:rsidRPr="00D22B1C" w:rsidRDefault="00A90AD7" w:rsidP="007A04FE">
            <w:pPr>
              <w:pStyle w:val="TAL"/>
              <w:rPr>
                <w:b/>
                <w:i/>
                <w:szCs w:val="22"/>
                <w:lang w:eastAsia="sv-SE"/>
              </w:rPr>
            </w:pPr>
            <w:r w:rsidRPr="00D22B1C">
              <w:rPr>
                <w:lang w:eastAsia="sv-SE"/>
              </w:rPr>
              <w:t>A list of LTE CRS patterns around which the UE shall do rate matching for PDSCH. The LTE CRS patterns in this list shall be non-overlapping in frequency.</w:t>
            </w:r>
            <w:r w:rsidRPr="00D22B1C">
              <w:t xml:space="preserve"> The network does not configure this field and </w:t>
            </w:r>
            <w:proofErr w:type="spellStart"/>
            <w:r w:rsidRPr="00D22B1C">
              <w:rPr>
                <w:i/>
                <w:iCs/>
              </w:rPr>
              <w:t>lte</w:t>
            </w:r>
            <w:proofErr w:type="spellEnd"/>
            <w:r w:rsidRPr="00D22B1C">
              <w:rPr>
                <w:i/>
                <w:iCs/>
              </w:rPr>
              <w:t>-CRS-</w:t>
            </w:r>
            <w:proofErr w:type="spellStart"/>
            <w:r w:rsidRPr="00D22B1C">
              <w:rPr>
                <w:i/>
                <w:iCs/>
              </w:rPr>
              <w:t>ToMatchAround</w:t>
            </w:r>
            <w:proofErr w:type="spellEnd"/>
            <w:r w:rsidRPr="00D22B1C">
              <w:t xml:space="preserve"> simultaneously.</w:t>
            </w:r>
          </w:p>
        </w:tc>
      </w:tr>
      <w:tr w:rsidR="00A90AD7" w:rsidRPr="00D22B1C" w14:paraId="7EB30B72" w14:textId="77777777" w:rsidTr="00A90AD7">
        <w:tc>
          <w:tcPr>
            <w:tcW w:w="9631" w:type="dxa"/>
            <w:tcBorders>
              <w:top w:val="single" w:sz="4" w:space="0" w:color="auto"/>
              <w:left w:val="single" w:sz="4" w:space="0" w:color="auto"/>
              <w:bottom w:val="single" w:sz="4" w:space="0" w:color="auto"/>
              <w:right w:val="single" w:sz="4" w:space="0" w:color="auto"/>
            </w:tcBorders>
            <w:hideMark/>
          </w:tcPr>
          <w:p w14:paraId="6C734C8D" w14:textId="77777777" w:rsidR="00A90AD7" w:rsidRPr="00D22B1C" w:rsidRDefault="00A90AD7" w:rsidP="007A04FE">
            <w:pPr>
              <w:pStyle w:val="TAL"/>
              <w:rPr>
                <w:b/>
                <w:i/>
                <w:lang w:eastAsia="sv-SE"/>
              </w:rPr>
            </w:pPr>
            <w:r w:rsidRPr="00D22B1C">
              <w:rPr>
                <w:b/>
                <w:i/>
                <w:lang w:eastAsia="sv-SE"/>
              </w:rPr>
              <w:t>lte-CRS-PatternList2</w:t>
            </w:r>
          </w:p>
          <w:p w14:paraId="1E4CADC4" w14:textId="77777777" w:rsidR="00A90AD7" w:rsidRPr="00D22B1C" w:rsidRDefault="00A90AD7" w:rsidP="007A04FE">
            <w:pPr>
              <w:pStyle w:val="TAL"/>
              <w:rPr>
                <w:b/>
                <w:i/>
                <w:szCs w:val="22"/>
                <w:lang w:eastAsia="sv-SE"/>
              </w:rPr>
            </w:pPr>
            <w:r w:rsidRPr="00D22B1C">
              <w:rPr>
                <w:lang w:eastAsia="sv-SE"/>
              </w:rPr>
              <w:t xml:space="preserve">A list of LTE CRS patterns around which the UE shall do rate matching for PDSCH scheduled with a DCI detected on a CORESET with </w:t>
            </w:r>
            <w:proofErr w:type="spellStart"/>
            <w:r w:rsidRPr="00D22B1C">
              <w:rPr>
                <w:lang w:eastAsia="sv-SE"/>
              </w:rPr>
              <w:t>CORESETPoolIndex</w:t>
            </w:r>
            <w:proofErr w:type="spellEnd"/>
            <w:r w:rsidRPr="00D22B1C">
              <w:rPr>
                <w:lang w:eastAsia="sv-SE"/>
              </w:rPr>
              <w:t xml:space="preserve"> configured with 1. This list is configured only if </w:t>
            </w:r>
            <w:proofErr w:type="spellStart"/>
            <w:r w:rsidRPr="00D22B1C">
              <w:rPr>
                <w:lang w:eastAsia="sv-SE"/>
              </w:rPr>
              <w:t>CORESETPoolIndex</w:t>
            </w:r>
            <w:proofErr w:type="spellEnd"/>
            <w:r w:rsidRPr="00D22B1C">
              <w:rPr>
                <w:lang w:eastAsia="sv-SE"/>
              </w:rPr>
              <w:t xml:space="preserve"> configured with 1. The first LTE CRS pattern in this list shall be fully overlapping in frequency with the first LTE CRS pattern in lte-CRS-PatternList1, </w:t>
            </w:r>
            <w:proofErr w:type="gramStart"/>
            <w:r w:rsidRPr="00D22B1C">
              <w:rPr>
                <w:lang w:eastAsia="sv-SE"/>
              </w:rPr>
              <w:t>The</w:t>
            </w:r>
            <w:proofErr w:type="gramEnd"/>
            <w:r w:rsidRPr="00D22B1C">
              <w:rPr>
                <w:lang w:eastAsia="sv-SE"/>
              </w:rPr>
              <w:t xml:space="preserve"> second LTE CRS pattern in this list shall be fully overlapping in frequency with the second LTE CRS pattern in lte-CRS-PatternList1, and so on.</w:t>
            </w:r>
            <w:r w:rsidRPr="00D22B1C">
              <w:t xml:space="preserve"> Network configures this field only if the field </w:t>
            </w:r>
            <w:proofErr w:type="spellStart"/>
            <w:r w:rsidRPr="00D22B1C">
              <w:rPr>
                <w:i/>
                <w:iCs/>
              </w:rPr>
              <w:t>lte</w:t>
            </w:r>
            <w:proofErr w:type="spellEnd"/>
            <w:r w:rsidRPr="00D22B1C">
              <w:rPr>
                <w:i/>
                <w:iCs/>
              </w:rPr>
              <w:t>-CRS-</w:t>
            </w:r>
            <w:proofErr w:type="spellStart"/>
            <w:r w:rsidRPr="00D22B1C">
              <w:rPr>
                <w:i/>
                <w:iCs/>
              </w:rPr>
              <w:t>ToMatchAround</w:t>
            </w:r>
            <w:proofErr w:type="spellEnd"/>
            <w:r w:rsidRPr="00D22B1C">
              <w:t xml:space="preserve"> is not configured and there is at least one </w:t>
            </w:r>
            <w:proofErr w:type="spellStart"/>
            <w:r w:rsidRPr="00D22B1C">
              <w:t>ControlResourceSet</w:t>
            </w:r>
            <w:proofErr w:type="spellEnd"/>
            <w:r w:rsidRPr="00D22B1C">
              <w:t xml:space="preserve"> in one DL BWP of this serving cell with </w:t>
            </w:r>
            <w:proofErr w:type="spellStart"/>
            <w:r w:rsidRPr="00D22B1C">
              <w:rPr>
                <w:i/>
                <w:iCs/>
              </w:rPr>
              <w:t>coresetPoolIndex</w:t>
            </w:r>
            <w:proofErr w:type="spellEnd"/>
            <w:r w:rsidRPr="00D22B1C">
              <w:t xml:space="preserve"> set to 1.</w:t>
            </w:r>
          </w:p>
        </w:tc>
      </w:tr>
      <w:tr w:rsidR="00A90AD7" w:rsidRPr="00D22B1C" w14:paraId="5CC2C81E" w14:textId="77777777" w:rsidTr="00A90AD7">
        <w:tc>
          <w:tcPr>
            <w:tcW w:w="9631" w:type="dxa"/>
            <w:tcBorders>
              <w:top w:val="single" w:sz="4" w:space="0" w:color="auto"/>
              <w:left w:val="single" w:sz="4" w:space="0" w:color="auto"/>
              <w:bottom w:val="single" w:sz="4" w:space="0" w:color="auto"/>
              <w:right w:val="single" w:sz="4" w:space="0" w:color="auto"/>
            </w:tcBorders>
          </w:tcPr>
          <w:p w14:paraId="3A215A5A" w14:textId="3D1EFFF6" w:rsidR="00A90AD7" w:rsidRPr="002C07C1" w:rsidRDefault="00A90AD7" w:rsidP="00A90AD7">
            <w:pPr>
              <w:pStyle w:val="TAL"/>
              <w:rPr>
                <w:b/>
                <w:i/>
                <w:color w:val="FF0000"/>
                <w:u w:val="single"/>
                <w:lang w:eastAsia="sv-SE"/>
              </w:rPr>
            </w:pPr>
            <w:r w:rsidRPr="002C07C1">
              <w:rPr>
                <w:b/>
                <w:i/>
                <w:color w:val="FF0000"/>
                <w:u w:val="single"/>
                <w:lang w:eastAsia="sv-SE"/>
              </w:rPr>
              <w:t>lte-CRS-PatternList</w:t>
            </w:r>
            <w:r w:rsidRPr="002C07C1">
              <w:rPr>
                <w:b/>
                <w:i/>
                <w:color w:val="FF0000"/>
                <w:u w:val="single"/>
                <w:lang w:eastAsia="sv-SE"/>
              </w:rPr>
              <w:t>3</w:t>
            </w:r>
          </w:p>
          <w:p w14:paraId="45796274" w14:textId="3ACC8F79" w:rsidR="00A90AD7" w:rsidRPr="00D22B1C" w:rsidRDefault="00A90AD7" w:rsidP="00A90AD7">
            <w:pPr>
              <w:pStyle w:val="TAL"/>
              <w:rPr>
                <w:b/>
                <w:i/>
                <w:lang w:eastAsia="sv-SE"/>
              </w:rPr>
            </w:pPr>
            <w:r w:rsidRPr="002C07C1">
              <w:rPr>
                <w:color w:val="FF0000"/>
                <w:u w:val="single"/>
                <w:lang w:eastAsia="sv-SE"/>
              </w:rPr>
              <w:t>A list of LTE CRS patterns around which the UE shall do rate matching for PDSCH. The LTE CRS patterns in this list shall be non-overlapping in frequency.</w:t>
            </w:r>
            <w:r w:rsidRPr="002C07C1">
              <w:rPr>
                <w:color w:val="FF0000"/>
                <w:u w:val="single"/>
              </w:rPr>
              <w:t xml:space="preserve"> </w:t>
            </w:r>
            <w:r w:rsidR="007E088E" w:rsidRPr="007E088E">
              <w:rPr>
                <w:color w:val="FF0000"/>
                <w:u w:val="single"/>
                <w:lang w:eastAsia="sv-SE"/>
              </w:rPr>
              <w:t xml:space="preserve">The first LTE CRS pattern in this list shall be fully overlapping in frequency with the first LTE CRS pattern in </w:t>
            </w:r>
            <w:r w:rsidR="007E088E" w:rsidRPr="007E088E">
              <w:rPr>
                <w:i/>
                <w:iCs/>
                <w:color w:val="FF0000"/>
                <w:u w:val="single"/>
                <w:lang w:eastAsia="sv-SE"/>
              </w:rPr>
              <w:t>lte-CRS-PatternList1</w:t>
            </w:r>
            <w:r w:rsidR="007E088E" w:rsidRPr="007E088E">
              <w:rPr>
                <w:color w:val="FF0000"/>
                <w:u w:val="single"/>
                <w:lang w:eastAsia="sv-SE"/>
              </w:rPr>
              <w:t xml:space="preserve">, </w:t>
            </w:r>
            <w:proofErr w:type="gramStart"/>
            <w:r w:rsidR="007E088E" w:rsidRPr="007E088E">
              <w:rPr>
                <w:color w:val="FF0000"/>
                <w:u w:val="single"/>
                <w:lang w:eastAsia="sv-SE"/>
              </w:rPr>
              <w:t>The</w:t>
            </w:r>
            <w:proofErr w:type="gramEnd"/>
            <w:r w:rsidR="007E088E" w:rsidRPr="007E088E">
              <w:rPr>
                <w:color w:val="FF0000"/>
                <w:u w:val="single"/>
                <w:lang w:eastAsia="sv-SE"/>
              </w:rPr>
              <w:t xml:space="preserve"> second LTE CRS pattern in this list shall be fully overlapping in frequency with the second LTE CRS pattern in </w:t>
            </w:r>
            <w:r w:rsidR="007E088E" w:rsidRPr="007E088E">
              <w:rPr>
                <w:i/>
                <w:iCs/>
                <w:color w:val="FF0000"/>
                <w:u w:val="single"/>
                <w:lang w:eastAsia="sv-SE"/>
              </w:rPr>
              <w:t>lte-CRS-PatternList1</w:t>
            </w:r>
            <w:r w:rsidR="007E088E" w:rsidRPr="007E088E">
              <w:rPr>
                <w:color w:val="FF0000"/>
                <w:u w:val="single"/>
                <w:lang w:eastAsia="sv-SE"/>
              </w:rPr>
              <w:t>, and so on</w:t>
            </w:r>
            <w:r w:rsidR="007E088E">
              <w:rPr>
                <w:color w:val="FF0000"/>
                <w:u w:val="single"/>
                <w:lang w:eastAsia="sv-SE"/>
              </w:rPr>
              <w:t xml:space="preserve">. </w:t>
            </w:r>
            <w:r w:rsidRPr="002C07C1">
              <w:rPr>
                <w:color w:val="FF0000"/>
                <w:u w:val="single"/>
              </w:rPr>
              <w:t xml:space="preserve">The network </w:t>
            </w:r>
            <w:r w:rsidR="002C07C1" w:rsidRPr="002C07C1">
              <w:rPr>
                <w:color w:val="FF0000"/>
                <w:u w:val="single"/>
              </w:rPr>
              <w:t xml:space="preserve">configures this field only if it has also configured </w:t>
            </w:r>
            <w:r w:rsidR="002C07C1" w:rsidRPr="002C07C1">
              <w:rPr>
                <w:bCs/>
                <w:i/>
                <w:color w:val="FF0000"/>
                <w:u w:val="single"/>
                <w:lang w:eastAsia="sv-SE"/>
              </w:rPr>
              <w:t>lte-CRS-PatternList1</w:t>
            </w:r>
            <w:r w:rsidR="002C07C1" w:rsidRPr="002C07C1">
              <w:rPr>
                <w:bCs/>
                <w:i/>
                <w:color w:val="FF0000"/>
                <w:u w:val="single"/>
                <w:lang w:eastAsia="sv-SE"/>
              </w:rPr>
              <w:t>.</w:t>
            </w:r>
          </w:p>
        </w:tc>
      </w:tr>
    </w:tbl>
    <w:p w14:paraId="2B522D2E" w14:textId="09555E1B" w:rsidR="00570861" w:rsidRDefault="00570861" w:rsidP="00387A85"/>
    <w:p w14:paraId="2B07DDF1" w14:textId="20EEAFB5" w:rsidR="002C07C1" w:rsidRDefault="002C07C1" w:rsidP="007E088E">
      <w:pPr>
        <w:keepNext/>
      </w:pPr>
      <w:r w:rsidRPr="002C07C1">
        <w:rPr>
          <w:b/>
          <w:bCs/>
        </w:rPr>
        <w:t xml:space="preserve">Proposal </w:t>
      </w:r>
      <w:r w:rsidR="006673B3">
        <w:rPr>
          <w:b/>
          <w:bCs/>
        </w:rPr>
        <w:t>4</w:t>
      </w:r>
      <w:r w:rsidRPr="002C07C1">
        <w:rPr>
          <w:b/>
          <w:bCs/>
        </w:rPr>
        <w:t>:</w:t>
      </w:r>
      <w:r w:rsidR="007E088E">
        <w:t xml:space="preserve"> Suggest the following field description to RAN2 for the new list3:</w:t>
      </w:r>
    </w:p>
    <w:p w14:paraId="0B93978B" w14:textId="77777777" w:rsidR="007E088E" w:rsidRPr="007E088E" w:rsidRDefault="007E088E" w:rsidP="007E088E">
      <w:pPr>
        <w:pStyle w:val="TAL"/>
        <w:ind w:left="284"/>
        <w:rPr>
          <w:b/>
          <w:i/>
          <w:lang w:eastAsia="sv-SE"/>
        </w:rPr>
      </w:pPr>
      <w:r w:rsidRPr="007E088E">
        <w:rPr>
          <w:b/>
          <w:i/>
          <w:lang w:eastAsia="sv-SE"/>
        </w:rPr>
        <w:t>lte-CRS-PatternList3</w:t>
      </w:r>
    </w:p>
    <w:p w14:paraId="7FD78027" w14:textId="7C027B9E" w:rsidR="007E088E" w:rsidRDefault="007E088E" w:rsidP="007E088E">
      <w:pPr>
        <w:ind w:left="284"/>
        <w:rPr>
          <w:bCs/>
          <w:i/>
          <w:lang w:eastAsia="sv-SE"/>
        </w:rPr>
      </w:pPr>
      <w:r w:rsidRPr="007E088E">
        <w:rPr>
          <w:lang w:eastAsia="sv-SE"/>
        </w:rPr>
        <w:t>A list of LTE CRS patterns around which the UE shall do rate matching for PDSCH. The LTE CRS patterns in this list shall be non-overlapping in frequency.</w:t>
      </w:r>
      <w:r w:rsidRPr="007E088E">
        <w:t xml:space="preserve"> </w:t>
      </w:r>
      <w:r w:rsidRPr="007E088E">
        <w:rPr>
          <w:lang w:eastAsia="sv-SE"/>
        </w:rPr>
        <w:t xml:space="preserve">The first LTE CRS pattern in this list shall be fully overlapping in frequency with the first LTE CRS pattern in </w:t>
      </w:r>
      <w:r w:rsidRPr="007E088E">
        <w:rPr>
          <w:i/>
          <w:iCs/>
          <w:lang w:eastAsia="sv-SE"/>
        </w:rPr>
        <w:t>lte-CRS-PatternList1</w:t>
      </w:r>
      <w:r w:rsidRPr="007E088E">
        <w:rPr>
          <w:lang w:eastAsia="sv-SE"/>
        </w:rPr>
        <w:t xml:space="preserve">, </w:t>
      </w:r>
      <w:proofErr w:type="gramStart"/>
      <w:r w:rsidRPr="007E088E">
        <w:rPr>
          <w:lang w:eastAsia="sv-SE"/>
        </w:rPr>
        <w:t>The</w:t>
      </w:r>
      <w:proofErr w:type="gramEnd"/>
      <w:r w:rsidRPr="007E088E">
        <w:rPr>
          <w:lang w:eastAsia="sv-SE"/>
        </w:rPr>
        <w:t xml:space="preserve"> second LTE CRS pattern in this list shall be fully overlapping in frequency with the second LTE CRS pattern in </w:t>
      </w:r>
      <w:r w:rsidRPr="007E088E">
        <w:rPr>
          <w:i/>
          <w:iCs/>
          <w:lang w:eastAsia="sv-SE"/>
        </w:rPr>
        <w:t>lte-CRS-PatternList1</w:t>
      </w:r>
      <w:r w:rsidRPr="007E088E">
        <w:rPr>
          <w:lang w:eastAsia="sv-SE"/>
        </w:rPr>
        <w:t xml:space="preserve">, and so on. </w:t>
      </w:r>
      <w:r w:rsidRPr="007E088E">
        <w:t xml:space="preserve">The network configures this field only if it has also configured </w:t>
      </w:r>
      <w:r w:rsidRPr="007E088E">
        <w:rPr>
          <w:bCs/>
          <w:i/>
          <w:lang w:eastAsia="sv-SE"/>
        </w:rPr>
        <w:t>lte-CRS-PatternList1.</w:t>
      </w:r>
    </w:p>
    <w:p w14:paraId="064D509E" w14:textId="77777777" w:rsidR="007E088E" w:rsidRPr="007E088E" w:rsidRDefault="007E088E" w:rsidP="007E088E">
      <w:pPr>
        <w:ind w:left="284"/>
      </w:pPr>
    </w:p>
    <w:p w14:paraId="773DE212" w14:textId="41BBFE89" w:rsidR="0099307C" w:rsidRDefault="0099307C" w:rsidP="0099307C">
      <w:pPr>
        <w:pStyle w:val="Heading1"/>
      </w:pPr>
      <w:r>
        <w:t>Conclusion</w:t>
      </w:r>
    </w:p>
    <w:p w14:paraId="71B62E1E" w14:textId="0D6EB1F3" w:rsidR="000D6F89" w:rsidRDefault="00F85762" w:rsidP="000D6F89">
      <w:proofErr w:type="gramStart"/>
      <w:r>
        <w:t>With regard to</w:t>
      </w:r>
      <w:proofErr w:type="gramEnd"/>
      <w:r>
        <w:t xml:space="preserve"> the two RAN1#109 working assumptions, the following observations and proposals are made:</w:t>
      </w:r>
    </w:p>
    <w:p w14:paraId="3BA9B35F" w14:textId="77777777" w:rsidR="00B90529" w:rsidRDefault="00B90529" w:rsidP="00B90529">
      <w:r>
        <w:rPr>
          <w:b/>
          <w:bCs/>
        </w:rPr>
        <w:t xml:space="preserve">Observation 1: </w:t>
      </w:r>
      <w:r w:rsidRPr="00557326">
        <w:t xml:space="preserve">For </w:t>
      </w:r>
      <w:proofErr w:type="spellStart"/>
      <w:r>
        <w:t>mTRP</w:t>
      </w:r>
      <w:proofErr w:type="spellEnd"/>
      <w:r>
        <w:t xml:space="preserve"> case with per </w:t>
      </w:r>
      <w:proofErr w:type="spellStart"/>
      <w:r>
        <w:rPr>
          <w:i/>
          <w:iCs/>
        </w:rPr>
        <w:t>coresetPoolIndex</w:t>
      </w:r>
      <w:proofErr w:type="spellEnd"/>
      <w:r>
        <w:t xml:space="preserve"> equals to 0 or 1 the WA just picks one RM list based on the </w:t>
      </w:r>
      <w:proofErr w:type="spellStart"/>
      <w:r>
        <w:t>poolindex</w:t>
      </w:r>
      <w:proofErr w:type="spellEnd"/>
      <w:r>
        <w:t xml:space="preserve"> associated with the transmitted PDSCH. </w:t>
      </w:r>
      <w:proofErr w:type="gramStart"/>
      <w:r>
        <w:t>I.e.</w:t>
      </w:r>
      <w:proofErr w:type="gramEnd"/>
      <w:r>
        <w:t xml:space="preserve"> depending on which </w:t>
      </w:r>
      <w:proofErr w:type="spellStart"/>
      <w:r>
        <w:t>poolindex</w:t>
      </w:r>
      <w:proofErr w:type="spellEnd"/>
      <w:r>
        <w:t xml:space="preserve"> the PDSCH is associated with, the UE RMs either around the own-cell associated CRS pattern or neighbour cell associated CRS pattern, but never both. Two frequency-overlapping RM patterns are only applied when the UE falls back to non-</w:t>
      </w:r>
      <w:proofErr w:type="spellStart"/>
      <w:r>
        <w:t>mTRP</w:t>
      </w:r>
      <w:proofErr w:type="spellEnd"/>
      <w:r>
        <w:t xml:space="preserve"> RM behaviour.</w:t>
      </w:r>
    </w:p>
    <w:p w14:paraId="3E0670AE" w14:textId="77777777" w:rsidR="00F85762" w:rsidRDefault="00F85762" w:rsidP="00F85762">
      <w:r>
        <w:rPr>
          <w:b/>
          <w:bCs/>
        </w:rPr>
        <w:t xml:space="preserve">Observation 2: </w:t>
      </w:r>
      <w:r w:rsidRPr="00557326">
        <w:t xml:space="preserve">For </w:t>
      </w:r>
      <w:r>
        <w:t>non-</w:t>
      </w:r>
      <w:proofErr w:type="spellStart"/>
      <w:r w:rsidRPr="00557326">
        <w:t>mTRP</w:t>
      </w:r>
      <w:proofErr w:type="spellEnd"/>
      <w:r w:rsidRPr="00557326">
        <w:t xml:space="preserve"> case the </w:t>
      </w:r>
      <w:r>
        <w:t xml:space="preserve">WA works, but it cumbersomely replaces list1 with list3 (with the same content) when the second RM pattern (with list4 in the WA) is configured, and again when the second RM pattern is removed from the configuration the list3 needs to be again replaced with list1 (with the same content). </w:t>
      </w:r>
    </w:p>
    <w:p w14:paraId="181D8F44" w14:textId="77777777" w:rsidR="00F85762" w:rsidRPr="006673B3" w:rsidRDefault="00F85762" w:rsidP="00F85762">
      <w:r w:rsidRPr="006673B3">
        <w:rPr>
          <w:b/>
          <w:bCs/>
        </w:rPr>
        <w:t>Proposal 1:</w:t>
      </w:r>
      <w:r>
        <w:t xml:space="preserve"> Do not confirm the RAN1#109 working assumptions</w:t>
      </w:r>
    </w:p>
    <w:p w14:paraId="410DE531" w14:textId="77777777" w:rsidR="00F85762" w:rsidRPr="00B80ACF" w:rsidRDefault="00F85762" w:rsidP="00F85762">
      <w:r w:rsidRPr="00B80ACF">
        <w:rPr>
          <w:b/>
          <w:bCs/>
        </w:rPr>
        <w:t xml:space="preserve">Proposal </w:t>
      </w:r>
      <w:r>
        <w:rPr>
          <w:b/>
          <w:bCs/>
        </w:rPr>
        <w:t>2</w:t>
      </w:r>
      <w:r w:rsidRPr="00B80ACF">
        <w:rPr>
          <w:b/>
          <w:bCs/>
        </w:rPr>
        <w:t xml:space="preserve">: </w:t>
      </w:r>
      <w:r w:rsidRPr="00B80ACF">
        <w:t xml:space="preserve">Introduce ONE new RRC parameter (list3) </w:t>
      </w:r>
      <w:proofErr w:type="gramStart"/>
      <w:r>
        <w:t>where</w:t>
      </w:r>
      <w:proofErr w:type="gramEnd"/>
    </w:p>
    <w:p w14:paraId="4D1E5933" w14:textId="77777777" w:rsidR="00F85762" w:rsidRPr="00B80ACF" w:rsidRDefault="00F85762" w:rsidP="00F85762">
      <w:pPr>
        <w:pStyle w:val="ListParagraph"/>
        <w:numPr>
          <w:ilvl w:val="0"/>
          <w:numId w:val="43"/>
        </w:numPr>
        <w:rPr>
          <w:sz w:val="20"/>
          <w:szCs w:val="20"/>
        </w:rPr>
      </w:pPr>
      <w:r w:rsidRPr="00B80ACF">
        <w:rPr>
          <w:sz w:val="20"/>
          <w:szCs w:val="20"/>
        </w:rPr>
        <w:t xml:space="preserve">For </w:t>
      </w:r>
      <w:proofErr w:type="spellStart"/>
      <w:r w:rsidRPr="00B80ACF">
        <w:rPr>
          <w:sz w:val="20"/>
          <w:szCs w:val="20"/>
        </w:rPr>
        <w:t>non-mTRP</w:t>
      </w:r>
      <w:proofErr w:type="spellEnd"/>
      <w:r w:rsidRPr="00B80ACF">
        <w:rPr>
          <w:sz w:val="20"/>
          <w:szCs w:val="20"/>
        </w:rPr>
        <w:t xml:space="preserve"> case </w:t>
      </w:r>
      <w:proofErr w:type="spellStart"/>
      <w:r w:rsidRPr="00B80ACF">
        <w:rPr>
          <w:sz w:val="20"/>
          <w:szCs w:val="20"/>
        </w:rPr>
        <w:t>the</w:t>
      </w:r>
      <w:proofErr w:type="spellEnd"/>
      <w:r w:rsidRPr="00B80ACF">
        <w:rPr>
          <w:sz w:val="20"/>
          <w:szCs w:val="20"/>
        </w:rPr>
        <w:t xml:space="preserve"> list1 and list 3 </w:t>
      </w:r>
      <w:proofErr w:type="spellStart"/>
      <w:r w:rsidRPr="00B80ACF">
        <w:rPr>
          <w:sz w:val="20"/>
          <w:szCs w:val="20"/>
        </w:rPr>
        <w:t>are</w:t>
      </w:r>
      <w:proofErr w:type="spellEnd"/>
      <w:r w:rsidRPr="00B80ACF">
        <w:rPr>
          <w:sz w:val="20"/>
          <w:szCs w:val="20"/>
        </w:rPr>
        <w:t xml:space="preserve"> </w:t>
      </w:r>
      <w:proofErr w:type="spellStart"/>
      <w:r w:rsidRPr="00B80ACF">
        <w:rPr>
          <w:sz w:val="20"/>
          <w:szCs w:val="20"/>
        </w:rPr>
        <w:t>applied</w:t>
      </w:r>
      <w:proofErr w:type="spellEnd"/>
    </w:p>
    <w:p w14:paraId="2050CF8C" w14:textId="77777777" w:rsidR="00F85762" w:rsidRPr="00B80ACF" w:rsidRDefault="00F85762" w:rsidP="00F85762">
      <w:pPr>
        <w:pStyle w:val="ListParagraph"/>
        <w:numPr>
          <w:ilvl w:val="0"/>
          <w:numId w:val="43"/>
        </w:numPr>
        <w:rPr>
          <w:sz w:val="20"/>
          <w:szCs w:val="20"/>
        </w:rPr>
      </w:pPr>
      <w:r w:rsidRPr="00B80ACF">
        <w:rPr>
          <w:sz w:val="20"/>
          <w:szCs w:val="20"/>
        </w:rPr>
        <w:t xml:space="preserve">For </w:t>
      </w:r>
      <w:proofErr w:type="spellStart"/>
      <w:r w:rsidRPr="00B80ACF">
        <w:rPr>
          <w:sz w:val="20"/>
          <w:szCs w:val="20"/>
        </w:rPr>
        <w:t>mTRP</w:t>
      </w:r>
      <w:proofErr w:type="spellEnd"/>
      <w:r w:rsidRPr="00B80ACF">
        <w:rPr>
          <w:sz w:val="20"/>
          <w:szCs w:val="20"/>
        </w:rPr>
        <w:t xml:space="preserve"> case</w:t>
      </w:r>
    </w:p>
    <w:p w14:paraId="5736F56A" w14:textId="77777777" w:rsidR="00F85762" w:rsidRDefault="00F85762" w:rsidP="00F85762">
      <w:pPr>
        <w:pStyle w:val="ListParagraph"/>
        <w:numPr>
          <w:ilvl w:val="1"/>
          <w:numId w:val="43"/>
        </w:numPr>
        <w:rPr>
          <w:sz w:val="20"/>
          <w:szCs w:val="20"/>
        </w:rPr>
      </w:pPr>
      <w:proofErr w:type="spellStart"/>
      <w:r w:rsidRPr="00B80ACF">
        <w:rPr>
          <w:sz w:val="20"/>
          <w:szCs w:val="20"/>
        </w:rPr>
        <w:t>When</w:t>
      </w:r>
      <w:proofErr w:type="spellEnd"/>
      <w:r w:rsidRPr="00B80ACF">
        <w:rPr>
          <w:sz w:val="20"/>
          <w:szCs w:val="20"/>
        </w:rPr>
        <w:t xml:space="preserve"> </w:t>
      </w:r>
      <w:proofErr w:type="spellStart"/>
      <w:r w:rsidRPr="00B80ACF">
        <w:rPr>
          <w:sz w:val="20"/>
          <w:szCs w:val="20"/>
        </w:rPr>
        <w:t>the</w:t>
      </w:r>
      <w:proofErr w:type="spellEnd"/>
      <w:r w:rsidRPr="00B80ACF">
        <w:rPr>
          <w:sz w:val="20"/>
          <w:szCs w:val="20"/>
        </w:rPr>
        <w:t xml:space="preserve"> PDSCH is </w:t>
      </w:r>
      <w:proofErr w:type="spellStart"/>
      <w:r w:rsidRPr="00B80ACF">
        <w:rPr>
          <w:sz w:val="20"/>
          <w:szCs w:val="20"/>
        </w:rPr>
        <w:t>associated</w:t>
      </w:r>
      <w:proofErr w:type="spellEnd"/>
      <w:r w:rsidRPr="00B80ACF">
        <w:rPr>
          <w:sz w:val="20"/>
          <w:szCs w:val="20"/>
        </w:rPr>
        <w:t xml:space="preserve"> </w:t>
      </w:r>
      <w:proofErr w:type="spellStart"/>
      <w:r w:rsidRPr="00B80ACF">
        <w:rPr>
          <w:sz w:val="20"/>
          <w:szCs w:val="20"/>
        </w:rPr>
        <w:t>with</w:t>
      </w:r>
      <w:proofErr w:type="spellEnd"/>
      <w:r w:rsidRPr="00B80ACF">
        <w:rPr>
          <w:sz w:val="20"/>
          <w:szCs w:val="20"/>
        </w:rPr>
        <w:t xml:space="preserve"> </w:t>
      </w:r>
      <w:proofErr w:type="spellStart"/>
      <w:r w:rsidRPr="00B80ACF">
        <w:rPr>
          <w:sz w:val="20"/>
          <w:szCs w:val="20"/>
        </w:rPr>
        <w:t>c</w:t>
      </w:r>
      <w:r w:rsidRPr="00B80ACF">
        <w:rPr>
          <w:i/>
          <w:iCs/>
          <w:sz w:val="20"/>
          <w:szCs w:val="20"/>
        </w:rPr>
        <w:t>oresetPoolIndex</w:t>
      </w:r>
      <w:proofErr w:type="spellEnd"/>
      <w:r w:rsidRPr="00B80ACF">
        <w:rPr>
          <w:sz w:val="20"/>
          <w:szCs w:val="20"/>
        </w:rPr>
        <w:t xml:space="preserve"> set to ‘0’: </w:t>
      </w:r>
      <w:proofErr w:type="spellStart"/>
      <w:r w:rsidRPr="00B80ACF">
        <w:rPr>
          <w:sz w:val="20"/>
          <w:szCs w:val="20"/>
        </w:rPr>
        <w:t>The</w:t>
      </w:r>
      <w:proofErr w:type="spellEnd"/>
      <w:r w:rsidRPr="00B80ACF">
        <w:rPr>
          <w:sz w:val="20"/>
          <w:szCs w:val="20"/>
        </w:rPr>
        <w:t xml:space="preserve"> list1 and list 3 </w:t>
      </w:r>
      <w:proofErr w:type="spellStart"/>
      <w:r w:rsidRPr="00B80ACF">
        <w:rPr>
          <w:sz w:val="20"/>
          <w:szCs w:val="20"/>
        </w:rPr>
        <w:t>are</w:t>
      </w:r>
      <w:proofErr w:type="spellEnd"/>
      <w:r w:rsidRPr="00B80ACF">
        <w:rPr>
          <w:sz w:val="20"/>
          <w:szCs w:val="20"/>
        </w:rPr>
        <w:t xml:space="preserve"> </w:t>
      </w:r>
      <w:proofErr w:type="spellStart"/>
      <w:r w:rsidRPr="00B80ACF">
        <w:rPr>
          <w:sz w:val="20"/>
          <w:szCs w:val="20"/>
        </w:rPr>
        <w:t>applied</w:t>
      </w:r>
      <w:proofErr w:type="spellEnd"/>
      <w:r w:rsidRPr="00B80ACF">
        <w:rPr>
          <w:sz w:val="20"/>
          <w:szCs w:val="20"/>
        </w:rPr>
        <w:t xml:space="preserve"> </w:t>
      </w:r>
    </w:p>
    <w:p w14:paraId="7271CF40" w14:textId="77777777" w:rsidR="00F85762" w:rsidRPr="00B80ACF" w:rsidRDefault="00F85762" w:rsidP="00F85762">
      <w:pPr>
        <w:pStyle w:val="ListParagraph"/>
        <w:numPr>
          <w:ilvl w:val="1"/>
          <w:numId w:val="43"/>
        </w:numPr>
        <w:rPr>
          <w:sz w:val="20"/>
          <w:szCs w:val="20"/>
        </w:rPr>
      </w:pPr>
      <w:proofErr w:type="spellStart"/>
      <w:r w:rsidRPr="00B80ACF">
        <w:rPr>
          <w:sz w:val="20"/>
          <w:szCs w:val="20"/>
        </w:rPr>
        <w:t>When</w:t>
      </w:r>
      <w:proofErr w:type="spellEnd"/>
      <w:r w:rsidRPr="00B80ACF">
        <w:rPr>
          <w:sz w:val="20"/>
          <w:szCs w:val="20"/>
        </w:rPr>
        <w:t xml:space="preserve"> </w:t>
      </w:r>
      <w:proofErr w:type="spellStart"/>
      <w:r w:rsidRPr="00B80ACF">
        <w:rPr>
          <w:sz w:val="20"/>
          <w:szCs w:val="20"/>
        </w:rPr>
        <w:t>the</w:t>
      </w:r>
      <w:proofErr w:type="spellEnd"/>
      <w:r w:rsidRPr="00B80ACF">
        <w:rPr>
          <w:sz w:val="20"/>
          <w:szCs w:val="20"/>
        </w:rPr>
        <w:t xml:space="preserve"> PDSCH is </w:t>
      </w:r>
      <w:proofErr w:type="spellStart"/>
      <w:r w:rsidRPr="00B80ACF">
        <w:rPr>
          <w:sz w:val="20"/>
          <w:szCs w:val="20"/>
        </w:rPr>
        <w:t>associated</w:t>
      </w:r>
      <w:proofErr w:type="spellEnd"/>
      <w:r w:rsidRPr="00B80ACF">
        <w:rPr>
          <w:sz w:val="20"/>
          <w:szCs w:val="20"/>
        </w:rPr>
        <w:t xml:space="preserve"> </w:t>
      </w:r>
      <w:proofErr w:type="spellStart"/>
      <w:r w:rsidRPr="00B80ACF">
        <w:rPr>
          <w:sz w:val="20"/>
          <w:szCs w:val="20"/>
        </w:rPr>
        <w:t>with</w:t>
      </w:r>
      <w:proofErr w:type="spellEnd"/>
      <w:r w:rsidRPr="00B80ACF">
        <w:rPr>
          <w:sz w:val="20"/>
          <w:szCs w:val="20"/>
        </w:rPr>
        <w:t xml:space="preserve"> </w:t>
      </w:r>
      <w:proofErr w:type="spellStart"/>
      <w:r w:rsidRPr="00B80ACF">
        <w:rPr>
          <w:sz w:val="20"/>
          <w:szCs w:val="20"/>
        </w:rPr>
        <w:t>c</w:t>
      </w:r>
      <w:r w:rsidRPr="00B80ACF">
        <w:rPr>
          <w:i/>
          <w:iCs/>
          <w:sz w:val="20"/>
          <w:szCs w:val="20"/>
        </w:rPr>
        <w:t>oresetPoolIndex</w:t>
      </w:r>
      <w:proofErr w:type="spellEnd"/>
      <w:r w:rsidRPr="00B80ACF">
        <w:rPr>
          <w:sz w:val="20"/>
          <w:szCs w:val="20"/>
        </w:rPr>
        <w:t xml:space="preserve"> set to ‘</w:t>
      </w:r>
      <w:r>
        <w:rPr>
          <w:sz w:val="20"/>
          <w:szCs w:val="20"/>
        </w:rPr>
        <w:t>1</w:t>
      </w:r>
      <w:r w:rsidRPr="00B80ACF">
        <w:rPr>
          <w:sz w:val="20"/>
          <w:szCs w:val="20"/>
        </w:rPr>
        <w:t xml:space="preserve">’: </w:t>
      </w:r>
      <w:proofErr w:type="spellStart"/>
      <w:r w:rsidRPr="00B80ACF">
        <w:rPr>
          <w:sz w:val="20"/>
          <w:szCs w:val="20"/>
        </w:rPr>
        <w:t>The</w:t>
      </w:r>
      <w:proofErr w:type="spellEnd"/>
      <w:r w:rsidRPr="00B80ACF">
        <w:rPr>
          <w:sz w:val="20"/>
          <w:szCs w:val="20"/>
        </w:rPr>
        <w:t xml:space="preserve"> list1</w:t>
      </w:r>
      <w:r>
        <w:rPr>
          <w:sz w:val="20"/>
          <w:szCs w:val="20"/>
        </w:rPr>
        <w:t xml:space="preserve">, list 2 </w:t>
      </w:r>
      <w:r w:rsidRPr="00B80ACF">
        <w:rPr>
          <w:sz w:val="20"/>
          <w:szCs w:val="20"/>
        </w:rPr>
        <w:t xml:space="preserve">and list 3 </w:t>
      </w:r>
      <w:proofErr w:type="spellStart"/>
      <w:r w:rsidRPr="00B80ACF">
        <w:rPr>
          <w:sz w:val="20"/>
          <w:szCs w:val="20"/>
        </w:rPr>
        <w:t>are</w:t>
      </w:r>
      <w:proofErr w:type="spellEnd"/>
      <w:r w:rsidRPr="00B80ACF">
        <w:rPr>
          <w:sz w:val="20"/>
          <w:szCs w:val="20"/>
        </w:rPr>
        <w:t xml:space="preserve"> </w:t>
      </w:r>
      <w:proofErr w:type="spellStart"/>
      <w:r w:rsidRPr="00B80ACF">
        <w:rPr>
          <w:sz w:val="20"/>
          <w:szCs w:val="20"/>
        </w:rPr>
        <w:t>applied</w:t>
      </w:r>
      <w:proofErr w:type="spellEnd"/>
      <w:r w:rsidRPr="00B80ACF">
        <w:rPr>
          <w:sz w:val="20"/>
          <w:szCs w:val="20"/>
        </w:rPr>
        <w:t xml:space="preserve"> </w:t>
      </w:r>
    </w:p>
    <w:p w14:paraId="1328D219" w14:textId="77777777" w:rsidR="00F85762" w:rsidRPr="00B80ACF" w:rsidRDefault="00F85762" w:rsidP="00F85762">
      <w:pPr>
        <w:ind w:left="1080"/>
      </w:pPr>
    </w:p>
    <w:p w14:paraId="2010C8B3" w14:textId="77777777" w:rsidR="00F85762" w:rsidRDefault="00F85762" w:rsidP="00F85762">
      <w:pPr>
        <w:keepNext/>
        <w:rPr>
          <w:b/>
          <w:bCs/>
        </w:rPr>
      </w:pPr>
      <w:r>
        <w:rPr>
          <w:b/>
          <w:bCs/>
        </w:rPr>
        <w:t xml:space="preserve">Proposal 3: </w:t>
      </w:r>
      <w:r w:rsidRPr="00B80ACF">
        <w:t xml:space="preserve">Modify the RAN1#109 WA (RAN1#109 </w:t>
      </w:r>
      <w:proofErr w:type="spellStart"/>
      <w:r w:rsidRPr="00B80ACF">
        <w:t>revmarks</w:t>
      </w:r>
      <w:proofErr w:type="spellEnd"/>
      <w:r w:rsidRPr="00B80ACF">
        <w:t xml:space="preserve"> not shown) </w:t>
      </w:r>
      <w:r>
        <w:t>to match one new list approach</w:t>
      </w:r>
      <w:r w:rsidRPr="00B80ACF">
        <w:t>:</w:t>
      </w:r>
    </w:p>
    <w:p w14:paraId="3EF036AC" w14:textId="77777777" w:rsidR="00F85762" w:rsidRPr="00E41043" w:rsidRDefault="00F85762" w:rsidP="00F85762">
      <w:pPr>
        <w:keepNext/>
        <w:spacing w:before="120"/>
        <w:ind w:left="284"/>
        <w:rPr>
          <w:b/>
          <w:bCs/>
          <w:highlight w:val="darkYellow"/>
        </w:rPr>
      </w:pPr>
      <w:r w:rsidRPr="00E41043">
        <w:rPr>
          <w:b/>
          <w:bCs/>
          <w:highlight w:val="darkYellow"/>
        </w:rPr>
        <w:t>Working Assumption</w:t>
      </w:r>
    </w:p>
    <w:p w14:paraId="206E2E71" w14:textId="77777777" w:rsidR="00F85762" w:rsidRPr="00387A85" w:rsidRDefault="00F85762" w:rsidP="00F85762">
      <w:pPr>
        <w:pStyle w:val="ListParagraph"/>
        <w:widowControl w:val="0"/>
        <w:numPr>
          <w:ilvl w:val="1"/>
          <w:numId w:val="36"/>
        </w:numPr>
        <w:snapToGrid w:val="0"/>
        <w:spacing w:before="120" w:after="180" w:line="276" w:lineRule="auto"/>
        <w:ind w:left="1124"/>
        <w:contextualSpacing w:val="0"/>
        <w:jc w:val="both"/>
        <w:rPr>
          <w:sz w:val="20"/>
          <w:szCs w:val="20"/>
        </w:rPr>
      </w:pPr>
      <w:proofErr w:type="spellStart"/>
      <w:r w:rsidRPr="00387A85">
        <w:rPr>
          <w:sz w:val="20"/>
          <w:szCs w:val="20"/>
        </w:rPr>
        <w:t>I</w:t>
      </w:r>
      <w:r w:rsidRPr="00387A85">
        <w:rPr>
          <w:rFonts w:hint="eastAsia"/>
          <w:sz w:val="20"/>
          <w:szCs w:val="20"/>
        </w:rPr>
        <w:t>ntroduce</w:t>
      </w:r>
      <w:proofErr w:type="spellEnd"/>
      <w:r w:rsidRPr="00387A85">
        <w:rPr>
          <w:rFonts w:hint="eastAsia"/>
          <w:sz w:val="20"/>
          <w:szCs w:val="20"/>
        </w:rPr>
        <w:t xml:space="preserve"> </w:t>
      </w:r>
      <w:proofErr w:type="spellStart"/>
      <w:r w:rsidRPr="00B80ACF">
        <w:rPr>
          <w:rFonts w:hint="eastAsia"/>
          <w:strike/>
          <w:color w:val="FF0000"/>
          <w:sz w:val="20"/>
          <w:szCs w:val="20"/>
        </w:rPr>
        <w:t>two</w:t>
      </w:r>
      <w:r w:rsidRPr="00B80ACF">
        <w:rPr>
          <w:color w:val="FF0000"/>
          <w:sz w:val="20"/>
          <w:szCs w:val="20"/>
          <w:u w:val="single"/>
        </w:rPr>
        <w:t>one</w:t>
      </w:r>
      <w:proofErr w:type="spellEnd"/>
      <w:r w:rsidRPr="00B80ACF">
        <w:rPr>
          <w:rFonts w:hint="eastAsia"/>
          <w:sz w:val="20"/>
          <w:szCs w:val="20"/>
        </w:rPr>
        <w:t xml:space="preserve"> </w:t>
      </w:r>
      <w:proofErr w:type="spellStart"/>
      <w:r w:rsidRPr="00387A85">
        <w:rPr>
          <w:rFonts w:hint="eastAsia"/>
          <w:sz w:val="20"/>
          <w:szCs w:val="20"/>
        </w:rPr>
        <w:t>new</w:t>
      </w:r>
      <w:proofErr w:type="spellEnd"/>
      <w:r w:rsidRPr="00387A85">
        <w:rPr>
          <w:rFonts w:hint="eastAsia"/>
          <w:sz w:val="20"/>
          <w:szCs w:val="20"/>
        </w:rPr>
        <w:t xml:space="preserve"> </w:t>
      </w:r>
      <w:r w:rsidRPr="00387A85">
        <w:rPr>
          <w:sz w:val="20"/>
          <w:szCs w:val="20"/>
        </w:rPr>
        <w:t xml:space="preserve">RRC </w:t>
      </w:r>
      <w:proofErr w:type="spellStart"/>
      <w:r w:rsidRPr="00387A85">
        <w:rPr>
          <w:sz w:val="20"/>
          <w:szCs w:val="20"/>
        </w:rPr>
        <w:t>parameter</w:t>
      </w:r>
      <w:r w:rsidRPr="00B80ACF">
        <w:rPr>
          <w:rFonts w:hint="eastAsia"/>
          <w:strike/>
          <w:color w:val="FF0000"/>
          <w:sz w:val="20"/>
          <w:szCs w:val="20"/>
        </w:rPr>
        <w:t>s</w:t>
      </w:r>
      <w:proofErr w:type="spellEnd"/>
      <w:r w:rsidRPr="00387A85">
        <w:rPr>
          <w:sz w:val="20"/>
          <w:szCs w:val="20"/>
        </w:rPr>
        <w:t xml:space="preserve"> </w:t>
      </w:r>
      <w:r w:rsidRPr="00387A85">
        <w:rPr>
          <w:i/>
          <w:iCs/>
          <w:sz w:val="20"/>
          <w:szCs w:val="20"/>
        </w:rPr>
        <w:t>lte-CRS-PatternList</w:t>
      </w:r>
      <w:r w:rsidRPr="00387A85">
        <w:rPr>
          <w:rFonts w:hint="eastAsia"/>
          <w:i/>
          <w:iCs/>
          <w:sz w:val="20"/>
          <w:szCs w:val="20"/>
        </w:rPr>
        <w:t>3</w:t>
      </w:r>
      <w:r w:rsidRPr="00B80ACF">
        <w:rPr>
          <w:i/>
          <w:iCs/>
          <w:strike/>
          <w:color w:val="FF0000"/>
          <w:sz w:val="20"/>
          <w:szCs w:val="20"/>
        </w:rPr>
        <w:t>-r1</w:t>
      </w:r>
      <w:r w:rsidRPr="00B80ACF">
        <w:rPr>
          <w:rFonts w:hint="eastAsia"/>
          <w:i/>
          <w:iCs/>
          <w:strike/>
          <w:color w:val="FF0000"/>
          <w:sz w:val="20"/>
          <w:szCs w:val="20"/>
        </w:rPr>
        <w:t>8</w:t>
      </w:r>
      <w:r w:rsidRPr="00B80ACF">
        <w:rPr>
          <w:rFonts w:hint="eastAsia"/>
          <w:i/>
          <w:iCs/>
          <w:color w:val="FF0000"/>
          <w:sz w:val="20"/>
          <w:szCs w:val="20"/>
        </w:rPr>
        <w:t xml:space="preserve"> </w:t>
      </w:r>
      <w:r w:rsidRPr="00387A85">
        <w:rPr>
          <w:rFonts w:hint="eastAsia"/>
          <w:sz w:val="20"/>
          <w:szCs w:val="20"/>
        </w:rPr>
        <w:t xml:space="preserve">and </w:t>
      </w:r>
      <w:r w:rsidRPr="00B80ACF">
        <w:rPr>
          <w:i/>
          <w:iCs/>
          <w:strike/>
          <w:color w:val="FF0000"/>
          <w:sz w:val="20"/>
          <w:szCs w:val="20"/>
        </w:rPr>
        <w:t>lte-CRS-PatternList</w:t>
      </w:r>
      <w:r w:rsidRPr="00B80ACF">
        <w:rPr>
          <w:rFonts w:hint="eastAsia"/>
          <w:i/>
          <w:iCs/>
          <w:strike/>
          <w:color w:val="FF0000"/>
          <w:sz w:val="20"/>
          <w:szCs w:val="20"/>
        </w:rPr>
        <w:t>4</w:t>
      </w:r>
      <w:r w:rsidRPr="00B80ACF">
        <w:rPr>
          <w:i/>
          <w:iCs/>
          <w:strike/>
          <w:color w:val="FF0000"/>
          <w:sz w:val="20"/>
          <w:szCs w:val="20"/>
        </w:rPr>
        <w:t>-r1</w:t>
      </w:r>
      <w:r w:rsidRPr="00B80ACF">
        <w:rPr>
          <w:rFonts w:hint="eastAsia"/>
          <w:i/>
          <w:iCs/>
          <w:strike/>
          <w:color w:val="FF0000"/>
          <w:sz w:val="20"/>
          <w:szCs w:val="20"/>
        </w:rPr>
        <w:t xml:space="preserve">8 </w:t>
      </w:r>
      <w:r w:rsidRPr="00387A85">
        <w:rPr>
          <w:sz w:val="20"/>
          <w:szCs w:val="20"/>
        </w:rPr>
        <w:t xml:space="preserve">in </w:t>
      </w:r>
      <w:proofErr w:type="spellStart"/>
      <w:r w:rsidRPr="00387A85">
        <w:rPr>
          <w:i/>
          <w:iCs/>
          <w:sz w:val="20"/>
          <w:szCs w:val="20"/>
        </w:rPr>
        <w:t>ServingCellConfig</w:t>
      </w:r>
      <w:proofErr w:type="spellEnd"/>
      <w:r w:rsidRPr="00387A85">
        <w:rPr>
          <w:rFonts w:hint="eastAsia"/>
          <w:i/>
          <w:iCs/>
          <w:sz w:val="20"/>
          <w:szCs w:val="20"/>
        </w:rPr>
        <w:t xml:space="preserve"> </w:t>
      </w:r>
      <w:proofErr w:type="spellStart"/>
      <w:r w:rsidRPr="00387A85">
        <w:rPr>
          <w:sz w:val="20"/>
          <w:szCs w:val="20"/>
          <w:lang w:eastAsia="sv-SE"/>
        </w:rPr>
        <w:t>around</w:t>
      </w:r>
      <w:proofErr w:type="spellEnd"/>
      <w:r w:rsidRPr="00387A85">
        <w:rPr>
          <w:sz w:val="20"/>
          <w:szCs w:val="20"/>
          <w:lang w:eastAsia="sv-SE"/>
        </w:rPr>
        <w:t xml:space="preserve"> </w:t>
      </w:r>
      <w:proofErr w:type="spellStart"/>
      <w:r w:rsidRPr="00387A85">
        <w:rPr>
          <w:sz w:val="20"/>
          <w:szCs w:val="20"/>
          <w:lang w:eastAsia="sv-SE"/>
        </w:rPr>
        <w:t>which</w:t>
      </w:r>
      <w:proofErr w:type="spellEnd"/>
      <w:r w:rsidRPr="00387A85">
        <w:rPr>
          <w:sz w:val="20"/>
          <w:szCs w:val="20"/>
          <w:lang w:eastAsia="sv-SE"/>
        </w:rPr>
        <w:t xml:space="preserve"> </w:t>
      </w:r>
      <w:proofErr w:type="spellStart"/>
      <w:r w:rsidRPr="00387A85">
        <w:rPr>
          <w:sz w:val="20"/>
          <w:szCs w:val="20"/>
          <w:lang w:eastAsia="sv-SE"/>
        </w:rPr>
        <w:t>the</w:t>
      </w:r>
      <w:proofErr w:type="spellEnd"/>
      <w:r w:rsidRPr="00387A85">
        <w:rPr>
          <w:sz w:val="20"/>
          <w:szCs w:val="20"/>
          <w:lang w:eastAsia="sv-SE"/>
        </w:rPr>
        <w:t xml:space="preserve"> UE </w:t>
      </w:r>
      <w:proofErr w:type="spellStart"/>
      <w:r w:rsidRPr="00387A85">
        <w:rPr>
          <w:sz w:val="20"/>
          <w:szCs w:val="20"/>
          <w:lang w:eastAsia="sv-SE"/>
        </w:rPr>
        <w:t>shall</w:t>
      </w:r>
      <w:proofErr w:type="spellEnd"/>
      <w:r w:rsidRPr="00387A85">
        <w:rPr>
          <w:sz w:val="20"/>
          <w:szCs w:val="20"/>
          <w:lang w:eastAsia="sv-SE"/>
        </w:rPr>
        <w:t xml:space="preserve"> </w:t>
      </w:r>
      <w:proofErr w:type="spellStart"/>
      <w:r w:rsidRPr="00387A85">
        <w:rPr>
          <w:sz w:val="20"/>
          <w:szCs w:val="20"/>
          <w:lang w:eastAsia="sv-SE"/>
        </w:rPr>
        <w:t>do</w:t>
      </w:r>
      <w:proofErr w:type="spellEnd"/>
      <w:r w:rsidRPr="00387A85">
        <w:rPr>
          <w:sz w:val="20"/>
          <w:szCs w:val="20"/>
          <w:lang w:eastAsia="sv-SE"/>
        </w:rPr>
        <w:t xml:space="preserve"> </w:t>
      </w:r>
      <w:proofErr w:type="spellStart"/>
      <w:r w:rsidRPr="00387A85">
        <w:rPr>
          <w:sz w:val="20"/>
          <w:szCs w:val="20"/>
          <w:lang w:eastAsia="sv-SE"/>
        </w:rPr>
        <w:t>rate</w:t>
      </w:r>
      <w:proofErr w:type="spellEnd"/>
      <w:r w:rsidRPr="00387A85">
        <w:rPr>
          <w:sz w:val="20"/>
          <w:szCs w:val="20"/>
          <w:lang w:eastAsia="sv-SE"/>
        </w:rPr>
        <w:t xml:space="preserve"> </w:t>
      </w:r>
      <w:proofErr w:type="spellStart"/>
      <w:r w:rsidRPr="00387A85">
        <w:rPr>
          <w:sz w:val="20"/>
          <w:szCs w:val="20"/>
          <w:lang w:eastAsia="sv-SE"/>
        </w:rPr>
        <w:t>matching</w:t>
      </w:r>
      <w:proofErr w:type="spellEnd"/>
      <w:r w:rsidRPr="00387A85">
        <w:rPr>
          <w:sz w:val="20"/>
          <w:szCs w:val="20"/>
          <w:lang w:eastAsia="sv-SE"/>
        </w:rPr>
        <w:t xml:space="preserve"> </w:t>
      </w:r>
      <w:r w:rsidRPr="00387A85">
        <w:rPr>
          <w:rFonts w:hint="eastAsia"/>
          <w:sz w:val="20"/>
          <w:szCs w:val="20"/>
        </w:rPr>
        <w:t xml:space="preserve">for </w:t>
      </w:r>
      <w:r w:rsidRPr="00387A85">
        <w:rPr>
          <w:sz w:val="20"/>
          <w:szCs w:val="20"/>
        </w:rPr>
        <w:t xml:space="preserve">PDSCH </w:t>
      </w:r>
      <w:proofErr w:type="spellStart"/>
      <w:r w:rsidRPr="00387A85">
        <w:rPr>
          <w:sz w:val="20"/>
          <w:szCs w:val="20"/>
        </w:rPr>
        <w:t>scheduled</w:t>
      </w:r>
      <w:proofErr w:type="spellEnd"/>
      <w:r w:rsidRPr="00387A85">
        <w:rPr>
          <w:sz w:val="20"/>
          <w:szCs w:val="20"/>
        </w:rPr>
        <w:t xml:space="preserve"> </w:t>
      </w:r>
      <w:proofErr w:type="spellStart"/>
      <w:r w:rsidRPr="00387A85">
        <w:rPr>
          <w:sz w:val="20"/>
          <w:szCs w:val="20"/>
        </w:rPr>
        <w:t>by</w:t>
      </w:r>
      <w:proofErr w:type="spellEnd"/>
      <w:r w:rsidRPr="00387A85">
        <w:rPr>
          <w:sz w:val="20"/>
          <w:szCs w:val="20"/>
        </w:rPr>
        <w:t xml:space="preserve"> PDCCH </w:t>
      </w:r>
      <w:proofErr w:type="spellStart"/>
      <w:r w:rsidRPr="00387A85">
        <w:rPr>
          <w:sz w:val="20"/>
          <w:szCs w:val="20"/>
        </w:rPr>
        <w:t>with</w:t>
      </w:r>
      <w:proofErr w:type="spellEnd"/>
      <w:r w:rsidRPr="00387A85">
        <w:rPr>
          <w:sz w:val="20"/>
          <w:szCs w:val="20"/>
        </w:rPr>
        <w:t xml:space="preserve"> CRC </w:t>
      </w:r>
      <w:proofErr w:type="spellStart"/>
      <w:r w:rsidRPr="00387A85">
        <w:rPr>
          <w:sz w:val="20"/>
          <w:szCs w:val="20"/>
        </w:rPr>
        <w:t>scrambled</w:t>
      </w:r>
      <w:proofErr w:type="spellEnd"/>
      <w:r w:rsidRPr="00387A85">
        <w:rPr>
          <w:sz w:val="20"/>
          <w:szCs w:val="20"/>
        </w:rPr>
        <w:t xml:space="preserve"> </w:t>
      </w:r>
      <w:proofErr w:type="spellStart"/>
      <w:r w:rsidRPr="00387A85">
        <w:rPr>
          <w:sz w:val="20"/>
          <w:szCs w:val="20"/>
        </w:rPr>
        <w:t>by</w:t>
      </w:r>
      <w:proofErr w:type="spellEnd"/>
      <w:r w:rsidRPr="00387A85">
        <w:rPr>
          <w:sz w:val="20"/>
          <w:szCs w:val="20"/>
        </w:rPr>
        <w:t xml:space="preserve"> C-RNTI, MCS-C-RNTI, CS-RNTI, </w:t>
      </w:r>
      <w:proofErr w:type="spellStart"/>
      <w:r w:rsidRPr="00387A85">
        <w:rPr>
          <w:sz w:val="20"/>
          <w:szCs w:val="20"/>
        </w:rPr>
        <w:t>or</w:t>
      </w:r>
      <w:proofErr w:type="spellEnd"/>
      <w:r w:rsidRPr="00387A85">
        <w:rPr>
          <w:sz w:val="20"/>
          <w:szCs w:val="20"/>
        </w:rPr>
        <w:t xml:space="preserve"> </w:t>
      </w:r>
      <w:proofErr w:type="spellStart"/>
      <w:r w:rsidRPr="00387A85">
        <w:rPr>
          <w:sz w:val="20"/>
          <w:szCs w:val="20"/>
        </w:rPr>
        <w:t>PDSCHs</w:t>
      </w:r>
      <w:proofErr w:type="spellEnd"/>
      <w:r w:rsidRPr="00387A85">
        <w:rPr>
          <w:sz w:val="20"/>
          <w:szCs w:val="20"/>
        </w:rPr>
        <w:t xml:space="preserve"> </w:t>
      </w:r>
      <w:proofErr w:type="spellStart"/>
      <w:r w:rsidRPr="00387A85">
        <w:rPr>
          <w:sz w:val="20"/>
          <w:szCs w:val="20"/>
        </w:rPr>
        <w:t>with</w:t>
      </w:r>
      <w:proofErr w:type="spellEnd"/>
      <w:r w:rsidRPr="00387A85">
        <w:rPr>
          <w:sz w:val="20"/>
          <w:szCs w:val="20"/>
        </w:rPr>
        <w:t xml:space="preserve"> SPS</w:t>
      </w:r>
      <w:r w:rsidRPr="00387A85">
        <w:rPr>
          <w:rFonts w:hint="eastAsia"/>
          <w:sz w:val="20"/>
          <w:szCs w:val="20"/>
        </w:rPr>
        <w:t xml:space="preserve">. </w:t>
      </w:r>
    </w:p>
    <w:p w14:paraId="3DF8633E" w14:textId="77777777" w:rsidR="00F85762" w:rsidRPr="00B80ACF"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iCs/>
          <w:color w:val="FF0000"/>
          <w:u w:val="single"/>
        </w:rPr>
      </w:pPr>
      <w:r w:rsidRPr="00B80ACF">
        <w:rPr>
          <w:iCs/>
          <w:color w:val="FF0000"/>
          <w:u w:val="single"/>
        </w:rPr>
        <w:t xml:space="preserve">When the network configures </w:t>
      </w:r>
      <w:r w:rsidRPr="00B80ACF">
        <w:rPr>
          <w:i/>
          <w:color w:val="FF0000"/>
          <w:u w:val="single"/>
        </w:rPr>
        <w:t>lte-CRS-PatternList3</w:t>
      </w:r>
      <w:r w:rsidRPr="00B80ACF">
        <w:rPr>
          <w:iCs/>
          <w:color w:val="FF0000"/>
          <w:u w:val="single"/>
        </w:rPr>
        <w:t xml:space="preserve">, it shall </w:t>
      </w:r>
      <w:r>
        <w:rPr>
          <w:iCs/>
          <w:color w:val="FF0000"/>
          <w:u w:val="single"/>
        </w:rPr>
        <w:t xml:space="preserve">also </w:t>
      </w:r>
      <w:r w:rsidRPr="00B80ACF">
        <w:rPr>
          <w:iCs/>
          <w:color w:val="FF0000"/>
          <w:u w:val="single"/>
        </w:rPr>
        <w:t xml:space="preserve">configure </w:t>
      </w:r>
      <w:r w:rsidRPr="00B80ACF">
        <w:rPr>
          <w:i/>
          <w:color w:val="FF0000"/>
          <w:u w:val="single"/>
        </w:rPr>
        <w:t>lte-CRS-PatternList1</w:t>
      </w:r>
    </w:p>
    <w:p w14:paraId="7D041238" w14:textId="77777777" w:rsidR="00F85762" w:rsidRPr="00B80ACF"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iCs/>
          <w:color w:val="FF0000"/>
          <w:u w:val="single"/>
        </w:rPr>
      </w:pPr>
      <w:r>
        <w:rPr>
          <w:iCs/>
          <w:color w:val="FF0000"/>
          <w:u w:val="single"/>
        </w:rPr>
        <w:t xml:space="preserve">No change to the Rel-16 rule: The network does not configure </w:t>
      </w:r>
      <w:proofErr w:type="spellStart"/>
      <w:r w:rsidRPr="006673B3">
        <w:rPr>
          <w:i/>
          <w:color w:val="FF0000"/>
          <w:u w:val="single"/>
        </w:rPr>
        <w:t>lte</w:t>
      </w:r>
      <w:proofErr w:type="spellEnd"/>
      <w:r w:rsidRPr="006673B3">
        <w:rPr>
          <w:i/>
          <w:color w:val="FF0000"/>
          <w:u w:val="single"/>
        </w:rPr>
        <w:t>-CRS-</w:t>
      </w:r>
      <w:proofErr w:type="spellStart"/>
      <w:r w:rsidRPr="006673B3">
        <w:rPr>
          <w:i/>
          <w:color w:val="FF0000"/>
          <w:u w:val="single"/>
        </w:rPr>
        <w:t>ToMatchAround</w:t>
      </w:r>
      <w:proofErr w:type="spellEnd"/>
      <w:r w:rsidRPr="006673B3">
        <w:rPr>
          <w:iCs/>
          <w:color w:val="FF0000"/>
          <w:u w:val="single"/>
        </w:rPr>
        <w:t xml:space="preserve"> </w:t>
      </w:r>
      <w:r>
        <w:rPr>
          <w:iCs/>
          <w:color w:val="FF0000"/>
          <w:u w:val="single"/>
        </w:rPr>
        <w:t xml:space="preserve">and </w:t>
      </w:r>
      <w:r w:rsidRPr="00B80ACF">
        <w:rPr>
          <w:i/>
          <w:color w:val="FF0000"/>
          <w:u w:val="single"/>
        </w:rPr>
        <w:t>lte-CRS-PatternList1</w:t>
      </w:r>
      <w:r>
        <w:rPr>
          <w:i/>
          <w:color w:val="FF0000"/>
          <w:u w:val="single"/>
        </w:rPr>
        <w:t xml:space="preserve"> </w:t>
      </w:r>
      <w:r>
        <w:rPr>
          <w:iCs/>
          <w:color w:val="FF0000"/>
          <w:u w:val="single"/>
        </w:rPr>
        <w:t>simultaneously</w:t>
      </w:r>
    </w:p>
    <w:p w14:paraId="203BE03D" w14:textId="77777777" w:rsidR="00F85762" w:rsidRPr="00B80ACF"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iCs/>
          <w:color w:val="FF0000"/>
          <w:u w:val="single"/>
        </w:rPr>
      </w:pPr>
      <w:r>
        <w:rPr>
          <w:iCs/>
          <w:color w:val="FF0000"/>
          <w:u w:val="single"/>
        </w:rPr>
        <w:t>No change to the Rel-16 rule: the network does not configure o</w:t>
      </w:r>
      <w:r w:rsidRPr="00B80ACF">
        <w:rPr>
          <w:iCs/>
          <w:color w:val="FF0000"/>
          <w:u w:val="single"/>
        </w:rPr>
        <w:t xml:space="preserve">nly when the network configures </w:t>
      </w:r>
      <w:proofErr w:type="spellStart"/>
      <w:r w:rsidRPr="00B80ACF">
        <w:rPr>
          <w:i/>
          <w:iCs/>
          <w:color w:val="FF0000"/>
          <w:u w:val="single"/>
        </w:rPr>
        <w:t>crs-RateMatch-PerCoresetPoolIndex</w:t>
      </w:r>
      <w:proofErr w:type="spellEnd"/>
      <w:r w:rsidRPr="00B80ACF">
        <w:rPr>
          <w:color w:val="FF0000"/>
          <w:u w:val="single"/>
        </w:rPr>
        <w:t xml:space="preserve">, </w:t>
      </w:r>
      <w:r w:rsidRPr="00B80ACF">
        <w:rPr>
          <w:iCs/>
          <w:color w:val="FF0000"/>
          <w:u w:val="single"/>
        </w:rPr>
        <w:t xml:space="preserve">it may configure </w:t>
      </w:r>
      <w:r w:rsidRPr="00B80ACF">
        <w:rPr>
          <w:i/>
          <w:color w:val="FF0000"/>
          <w:u w:val="single"/>
        </w:rPr>
        <w:t>lte-CRS-PatternList2</w:t>
      </w:r>
    </w:p>
    <w:p w14:paraId="34163B3C" w14:textId="77777777" w:rsidR="00F85762" w:rsidRPr="006673B3"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iCs/>
          <w:strike/>
          <w:color w:val="FF0000"/>
        </w:rPr>
      </w:pPr>
      <w:r w:rsidRPr="006673B3">
        <w:rPr>
          <w:strike/>
          <w:color w:val="FF0000"/>
        </w:rPr>
        <w:t xml:space="preserve">The network does not configure </w:t>
      </w:r>
      <w:r w:rsidRPr="006673B3">
        <w:rPr>
          <w:i/>
          <w:iCs/>
          <w:strike/>
          <w:color w:val="FF0000"/>
        </w:rPr>
        <w:t>lte-CRS-PatternList</w:t>
      </w:r>
      <w:r w:rsidRPr="006673B3">
        <w:rPr>
          <w:rFonts w:hint="eastAsia"/>
          <w:i/>
          <w:iCs/>
          <w:strike/>
          <w:color w:val="FF0000"/>
        </w:rPr>
        <w:t>3</w:t>
      </w:r>
      <w:r w:rsidRPr="006673B3">
        <w:rPr>
          <w:i/>
          <w:iCs/>
          <w:strike/>
          <w:color w:val="FF0000"/>
        </w:rPr>
        <w:t>-r1</w:t>
      </w:r>
      <w:r w:rsidRPr="006673B3">
        <w:rPr>
          <w:rFonts w:hint="eastAsia"/>
          <w:i/>
          <w:iCs/>
          <w:strike/>
          <w:color w:val="FF0000"/>
        </w:rPr>
        <w:t xml:space="preserve">8 </w:t>
      </w:r>
      <w:r w:rsidRPr="006673B3">
        <w:rPr>
          <w:rFonts w:hint="eastAsia"/>
          <w:strike/>
          <w:color w:val="FF0000"/>
        </w:rPr>
        <w:t xml:space="preserve">and any of </w:t>
      </w:r>
      <w:proofErr w:type="spellStart"/>
      <w:r w:rsidRPr="006673B3">
        <w:rPr>
          <w:i/>
          <w:iCs/>
          <w:strike/>
          <w:color w:val="FF0000"/>
        </w:rPr>
        <w:t>lte</w:t>
      </w:r>
      <w:proofErr w:type="spellEnd"/>
      <w:r w:rsidRPr="006673B3">
        <w:rPr>
          <w:i/>
          <w:iCs/>
          <w:strike/>
          <w:color w:val="FF0000"/>
        </w:rPr>
        <w:t>-CRS-</w:t>
      </w:r>
      <w:proofErr w:type="spellStart"/>
      <w:r w:rsidRPr="006673B3">
        <w:rPr>
          <w:i/>
          <w:iCs/>
          <w:strike/>
          <w:color w:val="FF0000"/>
        </w:rPr>
        <w:t>ToMatchAround</w:t>
      </w:r>
      <w:proofErr w:type="spellEnd"/>
      <w:r w:rsidRPr="006673B3">
        <w:rPr>
          <w:rFonts w:hint="eastAsia"/>
          <w:i/>
          <w:iCs/>
          <w:strike/>
          <w:color w:val="FF0000"/>
        </w:rPr>
        <w:t xml:space="preserve">, </w:t>
      </w:r>
      <w:r w:rsidRPr="006673B3">
        <w:rPr>
          <w:i/>
          <w:iCs/>
          <w:strike/>
          <w:color w:val="FF0000"/>
        </w:rPr>
        <w:t>lte-CRS-PatternList</w:t>
      </w:r>
      <w:r w:rsidRPr="006673B3">
        <w:rPr>
          <w:rFonts w:hint="eastAsia"/>
          <w:i/>
          <w:iCs/>
          <w:strike/>
          <w:color w:val="FF0000"/>
        </w:rPr>
        <w:t>1</w:t>
      </w:r>
      <w:r w:rsidRPr="006673B3">
        <w:rPr>
          <w:i/>
          <w:iCs/>
          <w:strike/>
          <w:color w:val="FF0000"/>
        </w:rPr>
        <w:t>-r1</w:t>
      </w:r>
      <w:r w:rsidRPr="006673B3">
        <w:rPr>
          <w:rFonts w:hint="eastAsia"/>
          <w:i/>
          <w:iCs/>
          <w:strike/>
          <w:color w:val="FF0000"/>
        </w:rPr>
        <w:t xml:space="preserve">6 </w:t>
      </w:r>
      <w:r w:rsidRPr="006673B3">
        <w:rPr>
          <w:rFonts w:hint="eastAsia"/>
          <w:strike/>
          <w:color w:val="FF0000"/>
        </w:rPr>
        <w:t xml:space="preserve">and </w:t>
      </w:r>
      <w:r w:rsidRPr="006673B3">
        <w:rPr>
          <w:i/>
          <w:iCs/>
          <w:strike/>
          <w:color w:val="FF0000"/>
        </w:rPr>
        <w:t>lte-CRS-PatternList</w:t>
      </w:r>
      <w:r w:rsidRPr="006673B3">
        <w:rPr>
          <w:rFonts w:hint="eastAsia"/>
          <w:i/>
          <w:iCs/>
          <w:strike/>
          <w:color w:val="FF0000"/>
        </w:rPr>
        <w:t>2</w:t>
      </w:r>
      <w:r w:rsidRPr="006673B3">
        <w:rPr>
          <w:i/>
          <w:iCs/>
          <w:strike/>
          <w:color w:val="FF0000"/>
        </w:rPr>
        <w:t>-r1</w:t>
      </w:r>
      <w:r w:rsidRPr="006673B3">
        <w:rPr>
          <w:rFonts w:hint="eastAsia"/>
          <w:i/>
          <w:iCs/>
          <w:strike/>
          <w:color w:val="FF0000"/>
        </w:rPr>
        <w:t xml:space="preserve">6 </w:t>
      </w:r>
      <w:r w:rsidRPr="006673B3">
        <w:rPr>
          <w:strike/>
          <w:color w:val="FF0000"/>
        </w:rPr>
        <w:t>simultaneously</w:t>
      </w:r>
      <w:r w:rsidRPr="006673B3">
        <w:rPr>
          <w:rFonts w:hint="eastAsia"/>
          <w:strike/>
          <w:color w:val="FF0000"/>
        </w:rPr>
        <w:t xml:space="preserve">. </w:t>
      </w:r>
      <w:r w:rsidRPr="006673B3">
        <w:rPr>
          <w:i/>
          <w:iCs/>
          <w:strike/>
          <w:color w:val="FF0000"/>
        </w:rPr>
        <w:t>Lte-CRS-PatternList4-r1</w:t>
      </w:r>
      <w:r w:rsidRPr="006673B3">
        <w:rPr>
          <w:rFonts w:hint="eastAsia"/>
          <w:i/>
          <w:iCs/>
          <w:strike/>
          <w:color w:val="FF0000"/>
        </w:rPr>
        <w:t>8</w:t>
      </w:r>
      <w:r w:rsidRPr="006673B3">
        <w:rPr>
          <w:i/>
          <w:iCs/>
          <w:strike/>
          <w:color w:val="FF0000"/>
        </w:rPr>
        <w:t xml:space="preserve"> </w:t>
      </w:r>
      <w:r w:rsidRPr="006673B3">
        <w:rPr>
          <w:strike/>
          <w:color w:val="FF0000"/>
        </w:rPr>
        <w:t xml:space="preserve">is configured if </w:t>
      </w:r>
      <w:r w:rsidRPr="006673B3">
        <w:rPr>
          <w:i/>
          <w:iCs/>
          <w:strike/>
          <w:color w:val="FF0000"/>
        </w:rPr>
        <w:t>lte-CRS-PatternList3-r1</w:t>
      </w:r>
      <w:r w:rsidRPr="006673B3">
        <w:rPr>
          <w:rFonts w:hint="eastAsia"/>
          <w:i/>
          <w:iCs/>
          <w:strike/>
          <w:color w:val="FF0000"/>
        </w:rPr>
        <w:t xml:space="preserve">8 </w:t>
      </w:r>
      <w:r w:rsidRPr="006673B3">
        <w:rPr>
          <w:strike/>
          <w:color w:val="FF0000"/>
        </w:rPr>
        <w:t xml:space="preserve">is configured in </w:t>
      </w:r>
      <w:proofErr w:type="spellStart"/>
      <w:r w:rsidRPr="006673B3">
        <w:rPr>
          <w:i/>
          <w:iCs/>
          <w:strike/>
          <w:color w:val="FF0000"/>
        </w:rPr>
        <w:t>ServingCellConfig</w:t>
      </w:r>
      <w:proofErr w:type="spellEnd"/>
      <w:r w:rsidRPr="006673B3">
        <w:rPr>
          <w:rFonts w:hint="eastAsia"/>
          <w:i/>
          <w:iCs/>
          <w:strike/>
          <w:color w:val="FF0000"/>
        </w:rPr>
        <w:t xml:space="preserve">. </w:t>
      </w:r>
    </w:p>
    <w:p w14:paraId="53EB33AE" w14:textId="77777777" w:rsidR="00F85762" w:rsidRPr="002C07C1"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iCs/>
        </w:rPr>
      </w:pPr>
      <w:r w:rsidRPr="002C07C1">
        <w:t xml:space="preserve">For case when UE is not configured with two different values of </w:t>
      </w:r>
      <w:proofErr w:type="spellStart"/>
      <w:r w:rsidRPr="002C07C1">
        <w:rPr>
          <w:i/>
        </w:rPr>
        <w:t>coresetPoolIndex</w:t>
      </w:r>
      <w:proofErr w:type="spellEnd"/>
      <w:r w:rsidRPr="002C07C1">
        <w:t xml:space="preserve"> in </w:t>
      </w:r>
      <w:proofErr w:type="spellStart"/>
      <w:r w:rsidRPr="002C07C1">
        <w:rPr>
          <w:i/>
        </w:rPr>
        <w:t>ControlResourceSet</w:t>
      </w:r>
      <w:proofErr w:type="spellEnd"/>
      <w:r w:rsidRPr="002C07C1">
        <w:t xml:space="preserve">, and configured with </w:t>
      </w:r>
      <w:r w:rsidRPr="002C07C1">
        <w:rPr>
          <w:i/>
          <w:iCs/>
        </w:rPr>
        <w:t>lte-CRS-PatternList</w:t>
      </w:r>
      <w:r w:rsidRPr="002C07C1">
        <w:rPr>
          <w:rFonts w:hint="eastAsia"/>
          <w:i/>
          <w:iCs/>
        </w:rPr>
        <w:t>3</w:t>
      </w:r>
      <w:r w:rsidRPr="006673B3">
        <w:rPr>
          <w:i/>
          <w:iCs/>
          <w:strike/>
          <w:color w:val="FF0000"/>
        </w:rPr>
        <w:t>-r1</w:t>
      </w:r>
      <w:r w:rsidRPr="006673B3">
        <w:rPr>
          <w:rFonts w:hint="eastAsia"/>
          <w:i/>
          <w:iCs/>
          <w:strike/>
          <w:color w:val="FF0000"/>
        </w:rPr>
        <w:t>8</w:t>
      </w:r>
      <w:r w:rsidRPr="006673B3">
        <w:rPr>
          <w:i/>
          <w:iCs/>
          <w:strike/>
          <w:color w:val="FF0000"/>
        </w:rPr>
        <w:t xml:space="preserve"> </w:t>
      </w:r>
      <w:r w:rsidRPr="006673B3">
        <w:rPr>
          <w:strike/>
          <w:color w:val="FF0000"/>
        </w:rPr>
        <w:t xml:space="preserve">and </w:t>
      </w:r>
      <w:r w:rsidRPr="006673B3">
        <w:rPr>
          <w:i/>
          <w:iCs/>
          <w:strike/>
          <w:color w:val="FF0000"/>
        </w:rPr>
        <w:t>lte-CRS-PatternList4-r1</w:t>
      </w:r>
      <w:r w:rsidRPr="006673B3">
        <w:rPr>
          <w:rFonts w:hint="eastAsia"/>
          <w:i/>
          <w:iCs/>
          <w:strike/>
          <w:color w:val="FF0000"/>
        </w:rPr>
        <w:t>8</w:t>
      </w:r>
      <w:r w:rsidRPr="002C07C1">
        <w:rPr>
          <w:iCs/>
        </w:rPr>
        <w:t xml:space="preserve">, </w:t>
      </w:r>
      <w:r w:rsidRPr="002C07C1">
        <w:t>both</w:t>
      </w:r>
      <w:r>
        <w:t xml:space="preserve"> </w:t>
      </w:r>
      <w:r w:rsidRPr="006673B3">
        <w:rPr>
          <w:i/>
          <w:iCs/>
          <w:color w:val="FF0000"/>
          <w:u w:val="single"/>
        </w:rPr>
        <w:t xml:space="preserve">lte-CRS-PatternList1 </w:t>
      </w:r>
      <w:r w:rsidRPr="006673B3">
        <w:rPr>
          <w:color w:val="FF0000"/>
          <w:u w:val="single"/>
        </w:rPr>
        <w:t>and</w:t>
      </w:r>
      <w:r w:rsidRPr="006673B3">
        <w:rPr>
          <w:color w:val="FF0000"/>
        </w:rPr>
        <w:t xml:space="preserve"> </w:t>
      </w:r>
      <w:r w:rsidRPr="002C07C1">
        <w:rPr>
          <w:i/>
          <w:iCs/>
        </w:rPr>
        <w:t>lte-CRS-PatternList3</w:t>
      </w:r>
      <w:r w:rsidRPr="006673B3">
        <w:rPr>
          <w:i/>
          <w:iCs/>
          <w:strike/>
          <w:color w:val="FF0000"/>
        </w:rPr>
        <w:t>-r18</w:t>
      </w:r>
      <w:r w:rsidRPr="006673B3">
        <w:rPr>
          <w:strike/>
          <w:color w:val="FF0000"/>
        </w:rPr>
        <w:t xml:space="preserve"> and </w:t>
      </w:r>
      <w:r w:rsidRPr="006673B3">
        <w:rPr>
          <w:i/>
          <w:iCs/>
          <w:strike/>
          <w:color w:val="FF0000"/>
        </w:rPr>
        <w:t>lte-CRS-PatternList4-r18</w:t>
      </w:r>
      <w:r w:rsidRPr="006673B3">
        <w:rPr>
          <w:color w:val="FF0000"/>
        </w:rPr>
        <w:t xml:space="preserve"> </w:t>
      </w:r>
      <w:r w:rsidRPr="002C07C1">
        <w:t>are applied</w:t>
      </w:r>
    </w:p>
    <w:p w14:paraId="012A6D9C" w14:textId="77777777" w:rsidR="00F85762" w:rsidRPr="00AB68AC"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iCs/>
        </w:rPr>
      </w:pPr>
      <w:r w:rsidRPr="00AB68AC">
        <w:t xml:space="preserve">For case when UE is configured with two different values of </w:t>
      </w:r>
      <w:proofErr w:type="spellStart"/>
      <w:r w:rsidRPr="00AB68AC">
        <w:rPr>
          <w:i/>
        </w:rPr>
        <w:t>coresetPoolIndex</w:t>
      </w:r>
      <w:proofErr w:type="spellEnd"/>
      <w:r w:rsidRPr="00AB68AC">
        <w:t xml:space="preserve"> in </w:t>
      </w:r>
      <w:proofErr w:type="spellStart"/>
      <w:r w:rsidRPr="00AB68AC">
        <w:rPr>
          <w:i/>
        </w:rPr>
        <w:t>ControlResourceSet</w:t>
      </w:r>
      <w:proofErr w:type="spellEnd"/>
      <w:r w:rsidRPr="00AB68AC">
        <w:t xml:space="preserve">, and configured with </w:t>
      </w:r>
      <w:r w:rsidRPr="00AB68AC">
        <w:rPr>
          <w:i/>
          <w:iCs/>
        </w:rPr>
        <w:t>lte-CRS-PatternList</w:t>
      </w:r>
      <w:r w:rsidRPr="00AB68AC">
        <w:rPr>
          <w:rFonts w:hint="eastAsia"/>
          <w:i/>
          <w:iCs/>
        </w:rPr>
        <w:t>3</w:t>
      </w:r>
      <w:r w:rsidRPr="00AB68AC">
        <w:rPr>
          <w:i/>
          <w:iCs/>
          <w:strike/>
          <w:color w:val="FF0000"/>
        </w:rPr>
        <w:t>-r1</w:t>
      </w:r>
      <w:r w:rsidRPr="00AB68AC">
        <w:rPr>
          <w:rFonts w:hint="eastAsia"/>
          <w:i/>
          <w:iCs/>
          <w:strike/>
          <w:color w:val="FF0000"/>
        </w:rPr>
        <w:t>8</w:t>
      </w:r>
      <w:r w:rsidRPr="00AB68AC">
        <w:rPr>
          <w:i/>
          <w:iCs/>
          <w:strike/>
          <w:color w:val="FF0000"/>
        </w:rPr>
        <w:t xml:space="preserve"> </w:t>
      </w:r>
      <w:r w:rsidRPr="00AB68AC">
        <w:rPr>
          <w:strike/>
          <w:color w:val="FF0000"/>
        </w:rPr>
        <w:t xml:space="preserve">and </w:t>
      </w:r>
      <w:r w:rsidRPr="00AB68AC">
        <w:rPr>
          <w:i/>
          <w:iCs/>
          <w:strike/>
          <w:color w:val="FF0000"/>
        </w:rPr>
        <w:t>lte-CRS-PatternList4-r1</w:t>
      </w:r>
      <w:r w:rsidRPr="00AB68AC">
        <w:rPr>
          <w:rFonts w:hint="eastAsia"/>
          <w:i/>
          <w:iCs/>
          <w:strike/>
          <w:color w:val="FF0000"/>
        </w:rPr>
        <w:t>8</w:t>
      </w:r>
    </w:p>
    <w:p w14:paraId="53BBB384" w14:textId="77777777" w:rsidR="00F85762" w:rsidRPr="00AB68AC" w:rsidRDefault="00F85762" w:rsidP="00F85762">
      <w:pPr>
        <w:widowControl w:val="0"/>
        <w:numPr>
          <w:ilvl w:val="3"/>
          <w:numId w:val="36"/>
        </w:numPr>
        <w:tabs>
          <w:tab w:val="left" w:pos="1260"/>
        </w:tabs>
        <w:overflowPunct/>
        <w:autoSpaceDE/>
        <w:autoSpaceDN/>
        <w:adjustRightInd/>
        <w:spacing w:before="120" w:after="0"/>
        <w:ind w:left="1964"/>
        <w:jc w:val="both"/>
        <w:textAlignment w:val="auto"/>
        <w:rPr>
          <w:iCs/>
        </w:rPr>
      </w:pPr>
      <w:r w:rsidRPr="00AB68AC">
        <w:t xml:space="preserve">If UE is configured with </w:t>
      </w:r>
      <w:proofErr w:type="spellStart"/>
      <w:r w:rsidRPr="00AB68AC">
        <w:rPr>
          <w:i/>
          <w:iCs/>
        </w:rPr>
        <w:t>crs-RateMatch-PerCoresetPoolIndex</w:t>
      </w:r>
      <w:proofErr w:type="spellEnd"/>
      <w:r w:rsidRPr="00AB68AC">
        <w:t xml:space="preserve">, </w:t>
      </w:r>
      <w:r w:rsidRPr="00AB68AC">
        <w:rPr>
          <w:i/>
          <w:iCs/>
          <w:color w:val="FF0000"/>
          <w:u w:val="single"/>
        </w:rPr>
        <w:t xml:space="preserve">lte-CRS-PatternList1 </w:t>
      </w:r>
      <w:r w:rsidRPr="00AB68AC">
        <w:rPr>
          <w:color w:val="FF0000"/>
          <w:u w:val="single"/>
        </w:rPr>
        <w:t>and</w:t>
      </w:r>
      <w:r w:rsidRPr="00AB68AC">
        <w:rPr>
          <w:color w:val="FF0000"/>
        </w:rPr>
        <w:t xml:space="preserve"> </w:t>
      </w:r>
      <w:r w:rsidRPr="00AB68AC">
        <w:rPr>
          <w:i/>
          <w:iCs/>
        </w:rPr>
        <w:t>lte-CRS-PatternList</w:t>
      </w:r>
      <w:r w:rsidRPr="00AB68AC">
        <w:rPr>
          <w:rFonts w:hint="eastAsia"/>
          <w:i/>
          <w:iCs/>
        </w:rPr>
        <w:t>3</w:t>
      </w:r>
      <w:r w:rsidRPr="00AB68AC">
        <w:rPr>
          <w:i/>
          <w:iCs/>
          <w:strike/>
          <w:color w:val="FF0000"/>
        </w:rPr>
        <w:t>-r1</w:t>
      </w:r>
      <w:r w:rsidRPr="00AB68AC">
        <w:rPr>
          <w:rFonts w:hint="eastAsia"/>
          <w:i/>
          <w:iCs/>
          <w:strike/>
          <w:color w:val="FF0000"/>
        </w:rPr>
        <w:t>8</w:t>
      </w:r>
      <w:r w:rsidRPr="00AB68AC">
        <w:rPr>
          <w:strike/>
          <w:color w:val="FF0000"/>
        </w:rPr>
        <w:t xml:space="preserve"> </w:t>
      </w:r>
      <w:proofErr w:type="spellStart"/>
      <w:r w:rsidRPr="00AB68AC">
        <w:rPr>
          <w:strike/>
          <w:color w:val="FF0000"/>
        </w:rPr>
        <w:t>is</w:t>
      </w:r>
      <w:r w:rsidRPr="00AB68AC">
        <w:rPr>
          <w:color w:val="FF0000"/>
          <w:u w:val="single"/>
        </w:rPr>
        <w:t>are</w:t>
      </w:r>
      <w:proofErr w:type="spellEnd"/>
      <w:r w:rsidRPr="00AB68AC">
        <w:rPr>
          <w:color w:val="FF0000"/>
        </w:rPr>
        <w:t xml:space="preserve"> </w:t>
      </w:r>
      <w:r w:rsidRPr="00AB68AC">
        <w:t xml:space="preserve">applied if the PDSCH is associated with </w:t>
      </w:r>
      <w:proofErr w:type="spellStart"/>
      <w:r w:rsidRPr="00AB68AC">
        <w:t>c</w:t>
      </w:r>
      <w:r w:rsidRPr="00AB68AC">
        <w:rPr>
          <w:i/>
          <w:iCs/>
        </w:rPr>
        <w:t>oresetPoolIndex</w:t>
      </w:r>
      <w:proofErr w:type="spellEnd"/>
      <w:r w:rsidRPr="00AB68AC">
        <w:t xml:space="preserve"> set to ‘0’, and </w:t>
      </w:r>
      <w:r w:rsidRPr="00AB68AC">
        <w:rPr>
          <w:i/>
          <w:iCs/>
        </w:rPr>
        <w:t>lte-CRS-PatternList4-r1</w:t>
      </w:r>
      <w:r w:rsidRPr="00AB68AC">
        <w:rPr>
          <w:rFonts w:hint="eastAsia"/>
          <w:i/>
          <w:iCs/>
        </w:rPr>
        <w:t>8</w:t>
      </w:r>
      <w:r w:rsidRPr="00AB68AC">
        <w:rPr>
          <w:i/>
          <w:iCs/>
        </w:rPr>
        <w:t xml:space="preserve"> </w:t>
      </w:r>
      <w:r w:rsidRPr="00AB68AC">
        <w:t xml:space="preserve">is applied if the PDSCH is associated with </w:t>
      </w:r>
      <w:proofErr w:type="spellStart"/>
      <w:r w:rsidRPr="00AB68AC">
        <w:t>c</w:t>
      </w:r>
      <w:r w:rsidRPr="00AB68AC">
        <w:rPr>
          <w:i/>
          <w:iCs/>
        </w:rPr>
        <w:t>oresetPoolIndex</w:t>
      </w:r>
      <w:proofErr w:type="spellEnd"/>
      <w:r w:rsidRPr="00AB68AC">
        <w:t xml:space="preserve"> set to ‘1’</w:t>
      </w:r>
    </w:p>
    <w:p w14:paraId="62E2B17C" w14:textId="77777777" w:rsidR="00F85762" w:rsidRPr="00AB68AC" w:rsidRDefault="00F85762" w:rsidP="00F85762">
      <w:pPr>
        <w:widowControl w:val="0"/>
        <w:numPr>
          <w:ilvl w:val="3"/>
          <w:numId w:val="36"/>
        </w:numPr>
        <w:tabs>
          <w:tab w:val="left" w:pos="1260"/>
        </w:tabs>
        <w:overflowPunct/>
        <w:autoSpaceDE/>
        <w:autoSpaceDN/>
        <w:adjustRightInd/>
        <w:spacing w:before="120" w:after="0"/>
        <w:ind w:left="1964"/>
        <w:jc w:val="both"/>
        <w:textAlignment w:val="auto"/>
        <w:rPr>
          <w:iCs/>
        </w:rPr>
      </w:pPr>
      <w:r w:rsidRPr="00AB68AC">
        <w:t>Otherwise,</w:t>
      </w:r>
      <w:r>
        <w:t xml:space="preserve"> </w:t>
      </w:r>
      <w:r w:rsidRPr="006673B3">
        <w:rPr>
          <w:i/>
          <w:iCs/>
          <w:color w:val="FF0000"/>
          <w:u w:val="single"/>
        </w:rPr>
        <w:t>lte-CRS-PatternList1</w:t>
      </w:r>
      <w:r>
        <w:rPr>
          <w:i/>
          <w:iCs/>
          <w:color w:val="FF0000"/>
          <w:u w:val="single"/>
        </w:rPr>
        <w:t xml:space="preserve">, </w:t>
      </w:r>
      <w:r w:rsidRPr="006673B3">
        <w:rPr>
          <w:i/>
          <w:iCs/>
          <w:color w:val="FF0000"/>
          <w:u w:val="single"/>
        </w:rPr>
        <w:t>lte-CRS-PatternList</w:t>
      </w:r>
      <w:r>
        <w:rPr>
          <w:i/>
          <w:iCs/>
          <w:color w:val="FF0000"/>
          <w:u w:val="single"/>
        </w:rPr>
        <w:t xml:space="preserve">2 </w:t>
      </w:r>
      <w:r>
        <w:rPr>
          <w:color w:val="FF0000"/>
          <w:u w:val="single"/>
        </w:rPr>
        <w:t xml:space="preserve">and </w:t>
      </w:r>
      <w:r w:rsidRPr="006673B3">
        <w:rPr>
          <w:i/>
          <w:iCs/>
          <w:color w:val="FF0000"/>
          <w:u w:val="single"/>
        </w:rPr>
        <w:t>lte-CRS-PatternList</w:t>
      </w:r>
      <w:r>
        <w:rPr>
          <w:i/>
          <w:iCs/>
          <w:color w:val="FF0000"/>
          <w:u w:val="single"/>
        </w:rPr>
        <w:t>3</w:t>
      </w:r>
      <w:r w:rsidRPr="00AB68AC">
        <w:t xml:space="preserve"> </w:t>
      </w:r>
      <w:r w:rsidRPr="006673B3">
        <w:rPr>
          <w:strike/>
          <w:color w:val="FF0000"/>
        </w:rPr>
        <w:t xml:space="preserve">both </w:t>
      </w:r>
      <w:r w:rsidRPr="006673B3">
        <w:rPr>
          <w:i/>
          <w:iCs/>
          <w:strike/>
          <w:color w:val="FF0000"/>
        </w:rPr>
        <w:t>lte-CRS-PatternList3-r18</w:t>
      </w:r>
      <w:r w:rsidRPr="006673B3">
        <w:rPr>
          <w:strike/>
          <w:color w:val="FF0000"/>
        </w:rPr>
        <w:t xml:space="preserve"> and </w:t>
      </w:r>
      <w:r w:rsidRPr="006673B3">
        <w:rPr>
          <w:i/>
          <w:iCs/>
          <w:strike/>
          <w:color w:val="FF0000"/>
        </w:rPr>
        <w:t>lte-CRS-PatternList4-r18</w:t>
      </w:r>
      <w:r w:rsidRPr="006673B3">
        <w:rPr>
          <w:strike/>
          <w:color w:val="FF0000"/>
        </w:rPr>
        <w:t xml:space="preserve"> </w:t>
      </w:r>
      <w:r w:rsidRPr="00AB68AC">
        <w:t>are applied.</w:t>
      </w:r>
    </w:p>
    <w:p w14:paraId="2DBFC1E2" w14:textId="77777777" w:rsidR="00F85762" w:rsidRPr="00AB68AC" w:rsidRDefault="00F85762" w:rsidP="00F85762">
      <w:pPr>
        <w:widowControl w:val="0"/>
        <w:numPr>
          <w:ilvl w:val="2"/>
          <w:numId w:val="36"/>
        </w:numPr>
        <w:tabs>
          <w:tab w:val="left" w:pos="840"/>
        </w:tabs>
        <w:overflowPunct/>
        <w:autoSpaceDE/>
        <w:autoSpaceDN/>
        <w:adjustRightInd/>
        <w:spacing w:before="120" w:after="0"/>
        <w:ind w:left="1544"/>
        <w:jc w:val="both"/>
        <w:textAlignment w:val="auto"/>
        <w:rPr>
          <w:b/>
          <w:bCs/>
        </w:rPr>
      </w:pPr>
      <w:r w:rsidRPr="00AB68AC">
        <w:rPr>
          <w:rFonts w:hint="eastAsia"/>
        </w:rPr>
        <w:t xml:space="preserve">The legacy configuration rule in TS 38.331 is applied in Rel-18 DSS, i.e., </w:t>
      </w:r>
    </w:p>
    <w:p w14:paraId="307DBACB" w14:textId="77777777" w:rsidR="00F85762" w:rsidRPr="00A90AD7" w:rsidRDefault="00F85762" w:rsidP="00F85762">
      <w:pPr>
        <w:widowControl w:val="0"/>
        <w:numPr>
          <w:ilvl w:val="3"/>
          <w:numId w:val="36"/>
        </w:numPr>
        <w:tabs>
          <w:tab w:val="left" w:pos="1260"/>
        </w:tabs>
        <w:overflowPunct/>
        <w:autoSpaceDE/>
        <w:autoSpaceDN/>
        <w:adjustRightInd/>
        <w:spacing w:before="120" w:after="0"/>
        <w:ind w:left="1964"/>
        <w:jc w:val="both"/>
        <w:textAlignment w:val="auto"/>
        <w:rPr>
          <w:color w:val="FF0000"/>
          <w:u w:val="single"/>
        </w:rPr>
      </w:pPr>
      <w:r w:rsidRPr="00A90AD7">
        <w:rPr>
          <w:color w:val="FF0000"/>
          <w:u w:val="single"/>
          <w:lang w:eastAsia="sv-SE"/>
        </w:rPr>
        <w:t xml:space="preserve">The LTE CRS patterns in </w:t>
      </w:r>
      <w:r w:rsidRPr="00A90AD7">
        <w:rPr>
          <w:i/>
          <w:iCs/>
          <w:color w:val="FF0000"/>
          <w:u w:val="single"/>
        </w:rPr>
        <w:t>lte-CRS-PatternList3</w:t>
      </w:r>
      <w:r w:rsidRPr="00A90AD7">
        <w:rPr>
          <w:color w:val="FF0000"/>
          <w:u w:val="single"/>
          <w:lang w:eastAsia="sv-SE"/>
        </w:rPr>
        <w:t xml:space="preserve"> shall be non-overlapping in frequency</w:t>
      </w:r>
    </w:p>
    <w:p w14:paraId="6273C05B" w14:textId="77777777" w:rsidR="00F85762" w:rsidRPr="00AB68AC" w:rsidRDefault="00F85762" w:rsidP="00F85762">
      <w:pPr>
        <w:widowControl w:val="0"/>
        <w:numPr>
          <w:ilvl w:val="3"/>
          <w:numId w:val="36"/>
        </w:numPr>
        <w:tabs>
          <w:tab w:val="left" w:pos="1260"/>
        </w:tabs>
        <w:overflowPunct/>
        <w:autoSpaceDE/>
        <w:autoSpaceDN/>
        <w:adjustRightInd/>
        <w:spacing w:before="120" w:after="0"/>
        <w:ind w:left="1964"/>
        <w:jc w:val="both"/>
        <w:textAlignment w:val="auto"/>
      </w:pPr>
      <w:r w:rsidRPr="00AB68AC">
        <w:t>“The first LTE CRS pattern in lte-CRS-PatternList</w:t>
      </w:r>
      <w:r w:rsidRPr="00AB68AC">
        <w:rPr>
          <w:rFonts w:hint="eastAsia"/>
        </w:rPr>
        <w:t xml:space="preserve">4 </w:t>
      </w:r>
      <w:r w:rsidRPr="00AB68AC">
        <w:t>shall be fully overlapping in frequency with the first LTE CRS pattern in lte-CRS-PatternList</w:t>
      </w:r>
      <w:r w:rsidRPr="00AB68AC">
        <w:rPr>
          <w:rFonts w:hint="eastAsia"/>
        </w:rPr>
        <w:t>3</w:t>
      </w:r>
      <w:r w:rsidRPr="00AB68AC">
        <w:t xml:space="preserve">, </w:t>
      </w:r>
      <w:proofErr w:type="gramStart"/>
      <w:r w:rsidRPr="00AB68AC">
        <w:t>The</w:t>
      </w:r>
      <w:proofErr w:type="gramEnd"/>
      <w:r w:rsidRPr="00AB68AC">
        <w:t xml:space="preserve"> second LTE CRS pattern in this list shall be fully overlapping in frequency with the second LTE CRS pattern in lte-CRS-PatternList3, and so on.”</w:t>
      </w:r>
    </w:p>
    <w:p w14:paraId="0DA74F42" w14:textId="77777777" w:rsidR="00F85762" w:rsidRDefault="00F85762" w:rsidP="00F85762">
      <w:pPr>
        <w:rPr>
          <w:iCs/>
        </w:rPr>
      </w:pPr>
    </w:p>
    <w:p w14:paraId="6179DADE" w14:textId="77777777" w:rsidR="00F85762" w:rsidRDefault="00F85762" w:rsidP="00F85762">
      <w:pPr>
        <w:keepNext/>
      </w:pPr>
      <w:r w:rsidRPr="002C07C1">
        <w:rPr>
          <w:b/>
          <w:bCs/>
        </w:rPr>
        <w:t xml:space="preserve">Proposal </w:t>
      </w:r>
      <w:r>
        <w:rPr>
          <w:b/>
          <w:bCs/>
        </w:rPr>
        <w:t>4</w:t>
      </w:r>
      <w:r w:rsidRPr="002C07C1">
        <w:rPr>
          <w:b/>
          <w:bCs/>
        </w:rPr>
        <w:t>:</w:t>
      </w:r>
      <w:r>
        <w:t xml:space="preserve"> Suggest the following field description to RAN2 for the new list3:</w:t>
      </w:r>
    </w:p>
    <w:p w14:paraId="1ACE6AA4" w14:textId="77777777" w:rsidR="00F85762" w:rsidRPr="007E088E" w:rsidRDefault="00F85762" w:rsidP="00F85762">
      <w:pPr>
        <w:pStyle w:val="TAL"/>
        <w:ind w:left="284"/>
        <w:rPr>
          <w:b/>
          <w:i/>
          <w:lang w:eastAsia="sv-SE"/>
        </w:rPr>
      </w:pPr>
      <w:r w:rsidRPr="007E088E">
        <w:rPr>
          <w:b/>
          <w:i/>
          <w:lang w:eastAsia="sv-SE"/>
        </w:rPr>
        <w:t>lte-CRS-PatternList3</w:t>
      </w:r>
    </w:p>
    <w:p w14:paraId="7BDDCFF2" w14:textId="77777777" w:rsidR="00F85762" w:rsidRDefault="00F85762" w:rsidP="00F85762">
      <w:pPr>
        <w:ind w:left="284"/>
        <w:rPr>
          <w:bCs/>
          <w:i/>
          <w:lang w:eastAsia="sv-SE"/>
        </w:rPr>
      </w:pPr>
      <w:r w:rsidRPr="007E088E">
        <w:rPr>
          <w:lang w:eastAsia="sv-SE"/>
        </w:rPr>
        <w:t>A list of LTE CRS patterns around which the UE shall do rate matching for PDSCH. The LTE CRS patterns in this list shall be non-overlapping in frequency.</w:t>
      </w:r>
      <w:r w:rsidRPr="007E088E">
        <w:t xml:space="preserve"> </w:t>
      </w:r>
      <w:r w:rsidRPr="007E088E">
        <w:rPr>
          <w:lang w:eastAsia="sv-SE"/>
        </w:rPr>
        <w:t xml:space="preserve">The first LTE CRS pattern in this list shall be fully overlapping in frequency with the first LTE CRS pattern in </w:t>
      </w:r>
      <w:r w:rsidRPr="007E088E">
        <w:rPr>
          <w:i/>
          <w:iCs/>
          <w:lang w:eastAsia="sv-SE"/>
        </w:rPr>
        <w:t>lte-CRS-PatternList1</w:t>
      </w:r>
      <w:r w:rsidRPr="007E088E">
        <w:rPr>
          <w:lang w:eastAsia="sv-SE"/>
        </w:rPr>
        <w:t xml:space="preserve">, </w:t>
      </w:r>
      <w:proofErr w:type="gramStart"/>
      <w:r w:rsidRPr="007E088E">
        <w:rPr>
          <w:lang w:eastAsia="sv-SE"/>
        </w:rPr>
        <w:t>The</w:t>
      </w:r>
      <w:proofErr w:type="gramEnd"/>
      <w:r w:rsidRPr="007E088E">
        <w:rPr>
          <w:lang w:eastAsia="sv-SE"/>
        </w:rPr>
        <w:t xml:space="preserve"> second LTE CRS pattern in this list shall be fully overlapping in frequency with the second LTE CRS pattern in </w:t>
      </w:r>
      <w:r w:rsidRPr="007E088E">
        <w:rPr>
          <w:i/>
          <w:iCs/>
          <w:lang w:eastAsia="sv-SE"/>
        </w:rPr>
        <w:t>lte-CRS-PatternList1</w:t>
      </w:r>
      <w:r w:rsidRPr="007E088E">
        <w:rPr>
          <w:lang w:eastAsia="sv-SE"/>
        </w:rPr>
        <w:t xml:space="preserve">, and so on. </w:t>
      </w:r>
      <w:r w:rsidRPr="007E088E">
        <w:t xml:space="preserve">The network configures this field only if it has also configured </w:t>
      </w:r>
      <w:r w:rsidRPr="007E088E">
        <w:rPr>
          <w:bCs/>
          <w:i/>
          <w:lang w:eastAsia="sv-SE"/>
        </w:rPr>
        <w:t>lte-CRS-PatternList1.</w:t>
      </w:r>
    </w:p>
    <w:p w14:paraId="1E6D5596" w14:textId="77777777" w:rsidR="00F85762" w:rsidRPr="000D6F89" w:rsidRDefault="00F85762" w:rsidP="000D6F89"/>
    <w:p w14:paraId="53CD9119" w14:textId="5206E1F5" w:rsidR="00885580" w:rsidRDefault="00885580" w:rsidP="00885580">
      <w:pPr>
        <w:pStyle w:val="Heading1"/>
        <w:numPr>
          <w:ilvl w:val="0"/>
          <w:numId w:val="0"/>
        </w:numPr>
      </w:pPr>
      <w:r>
        <w:t>References</w:t>
      </w:r>
    </w:p>
    <w:p w14:paraId="2C6979C9" w14:textId="1D5851F8" w:rsidR="00205A4B" w:rsidRDefault="00B90529" w:rsidP="00205A4B">
      <w:pPr>
        <w:pStyle w:val="ListParagraph"/>
        <w:numPr>
          <w:ilvl w:val="0"/>
          <w:numId w:val="27"/>
        </w:numPr>
        <w:rPr>
          <w:sz w:val="20"/>
          <w:szCs w:val="20"/>
        </w:rPr>
      </w:pPr>
      <w:hyperlink r:id="rId13" w:history="1">
        <w:r w:rsidR="0099307C" w:rsidRPr="0099307C">
          <w:rPr>
            <w:rStyle w:val="Hyperlink"/>
            <w:sz w:val="20"/>
            <w:szCs w:val="20"/>
          </w:rPr>
          <w:t>RP-213575</w:t>
        </w:r>
      </w:hyperlink>
      <w:r w:rsidR="0099307C">
        <w:rPr>
          <w:sz w:val="20"/>
          <w:szCs w:val="20"/>
        </w:rPr>
        <w:t>,</w:t>
      </w:r>
      <w:r w:rsidR="0099307C">
        <w:rPr>
          <w:sz w:val="20"/>
          <w:szCs w:val="20"/>
        </w:rPr>
        <w:tab/>
      </w:r>
      <w:r w:rsidR="0099307C" w:rsidRPr="0099307C">
        <w:rPr>
          <w:sz w:val="20"/>
          <w:szCs w:val="20"/>
        </w:rPr>
        <w:t xml:space="preserve">New WI: Enhancement of NR </w:t>
      </w:r>
      <w:proofErr w:type="spellStart"/>
      <w:r w:rsidR="0099307C" w:rsidRPr="0099307C">
        <w:rPr>
          <w:sz w:val="20"/>
          <w:szCs w:val="20"/>
        </w:rPr>
        <w:t>Dynamic</w:t>
      </w:r>
      <w:proofErr w:type="spellEnd"/>
      <w:r w:rsidR="0099307C" w:rsidRPr="0099307C">
        <w:rPr>
          <w:sz w:val="20"/>
          <w:szCs w:val="20"/>
        </w:rPr>
        <w:t xml:space="preserve"> </w:t>
      </w:r>
      <w:proofErr w:type="spellStart"/>
      <w:r w:rsidR="0099307C" w:rsidRPr="0099307C">
        <w:rPr>
          <w:sz w:val="20"/>
          <w:szCs w:val="20"/>
        </w:rPr>
        <w:t>spectrum</w:t>
      </w:r>
      <w:proofErr w:type="spellEnd"/>
      <w:r w:rsidR="0099307C" w:rsidRPr="0099307C">
        <w:rPr>
          <w:sz w:val="20"/>
          <w:szCs w:val="20"/>
        </w:rPr>
        <w:t xml:space="preserve"> </w:t>
      </w:r>
      <w:proofErr w:type="spellStart"/>
      <w:r w:rsidR="0099307C" w:rsidRPr="0099307C">
        <w:rPr>
          <w:sz w:val="20"/>
          <w:szCs w:val="20"/>
        </w:rPr>
        <w:t>sharing</w:t>
      </w:r>
      <w:proofErr w:type="spellEnd"/>
      <w:r w:rsidR="0099307C" w:rsidRPr="0099307C">
        <w:rPr>
          <w:sz w:val="20"/>
          <w:szCs w:val="20"/>
        </w:rPr>
        <w:t xml:space="preserve"> (DSS)</w:t>
      </w:r>
    </w:p>
    <w:p w14:paraId="3D995112" w14:textId="5D962A20" w:rsidR="0099307C" w:rsidRPr="000D6F89" w:rsidRDefault="00B90529" w:rsidP="000D6F89">
      <w:pPr>
        <w:pStyle w:val="ListParagraph"/>
        <w:numPr>
          <w:ilvl w:val="0"/>
          <w:numId w:val="27"/>
        </w:numPr>
        <w:rPr>
          <w:sz w:val="20"/>
          <w:szCs w:val="20"/>
          <w:lang w:val="en-US"/>
        </w:rPr>
      </w:pPr>
      <w:hyperlink r:id="rId14" w:history="1">
        <w:r w:rsidR="0099307C" w:rsidRPr="0099307C">
          <w:rPr>
            <w:rStyle w:val="Hyperlink"/>
            <w:sz w:val="20"/>
            <w:szCs w:val="20"/>
            <w:lang w:val="en-US"/>
          </w:rPr>
          <w:t>RP-213392</w:t>
        </w:r>
      </w:hyperlink>
      <w:r w:rsidR="0099307C">
        <w:rPr>
          <w:sz w:val="20"/>
          <w:szCs w:val="20"/>
        </w:rPr>
        <w:t>,</w:t>
      </w:r>
      <w:r w:rsidR="0076160F">
        <w:rPr>
          <w:sz w:val="20"/>
          <w:szCs w:val="20"/>
        </w:rPr>
        <w:tab/>
      </w:r>
      <w:proofErr w:type="spellStart"/>
      <w:r w:rsidR="0099307C" w:rsidRPr="0099307C">
        <w:rPr>
          <w:sz w:val="20"/>
          <w:szCs w:val="20"/>
        </w:rPr>
        <w:t>Discussion</w:t>
      </w:r>
      <w:proofErr w:type="spellEnd"/>
      <w:r w:rsidR="0099307C" w:rsidRPr="0099307C">
        <w:rPr>
          <w:sz w:val="20"/>
          <w:szCs w:val="20"/>
        </w:rPr>
        <w:t xml:space="preserve"> on Rel-18 NR DSS </w:t>
      </w:r>
      <w:proofErr w:type="spellStart"/>
      <w:r w:rsidR="0099307C" w:rsidRPr="0099307C">
        <w:rPr>
          <w:sz w:val="20"/>
          <w:szCs w:val="20"/>
        </w:rPr>
        <w:t>enhancement</w:t>
      </w:r>
      <w:proofErr w:type="spellEnd"/>
      <w:r w:rsidR="0099307C">
        <w:rPr>
          <w:sz w:val="20"/>
          <w:szCs w:val="20"/>
        </w:rPr>
        <w:t>, ZTE, China Telecom</w:t>
      </w:r>
    </w:p>
    <w:sectPr w:rsidR="0099307C" w:rsidRPr="000D6F8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2707" w14:textId="77777777" w:rsidR="00924393" w:rsidRDefault="00924393">
      <w:r>
        <w:separator/>
      </w:r>
    </w:p>
  </w:endnote>
  <w:endnote w:type="continuationSeparator" w:id="0">
    <w:p w14:paraId="244EB585" w14:textId="77777777" w:rsidR="00924393" w:rsidRDefault="0092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FD0F5" w14:textId="77777777" w:rsidR="00924393" w:rsidRDefault="00924393">
      <w:r>
        <w:separator/>
      </w:r>
    </w:p>
  </w:footnote>
  <w:footnote w:type="continuationSeparator" w:id="0">
    <w:p w14:paraId="0080DE93" w14:textId="77777777" w:rsidR="00924393" w:rsidRDefault="00924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B5B57"/>
    <w:multiLevelType w:val="hybridMultilevel"/>
    <w:tmpl w:val="11986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405700"/>
    <w:multiLevelType w:val="hybridMultilevel"/>
    <w:tmpl w:val="E000025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8C23D7"/>
    <w:multiLevelType w:val="hybridMultilevel"/>
    <w:tmpl w:val="6A92C542"/>
    <w:lvl w:ilvl="0" w:tplc="27EA9B6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751915"/>
    <w:multiLevelType w:val="hybridMultilevel"/>
    <w:tmpl w:val="D0223664"/>
    <w:lvl w:ilvl="0" w:tplc="E4C4E03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2"/>
  </w:num>
  <w:num w:numId="3">
    <w:abstractNumId w:val="1"/>
  </w:num>
  <w:num w:numId="4">
    <w:abstractNumId w:val="4"/>
  </w:num>
  <w:num w:numId="5">
    <w:abstractNumId w:val="18"/>
  </w:num>
  <w:num w:numId="6">
    <w:abstractNumId w:val="35"/>
  </w:num>
  <w:num w:numId="7">
    <w:abstractNumId w:val="21"/>
  </w:num>
  <w:num w:numId="8">
    <w:abstractNumId w:val="17"/>
  </w:num>
  <w:num w:numId="9">
    <w:abstractNumId w:val="40"/>
  </w:num>
  <w:num w:numId="10">
    <w:abstractNumId w:val="6"/>
  </w:num>
  <w:num w:numId="11">
    <w:abstractNumId w:val="24"/>
  </w:num>
  <w:num w:numId="12">
    <w:abstractNumId w:val="5"/>
  </w:num>
  <w:num w:numId="13">
    <w:abstractNumId w:val="14"/>
  </w:num>
  <w:num w:numId="14">
    <w:abstractNumId w:val="28"/>
  </w:num>
  <w:num w:numId="15">
    <w:abstractNumId w:val="19"/>
  </w:num>
  <w:num w:numId="16">
    <w:abstractNumId w:val="2"/>
  </w:num>
  <w:num w:numId="17">
    <w:abstractNumId w:val="26"/>
  </w:num>
  <w:num w:numId="18">
    <w:abstractNumId w:val="16"/>
  </w:num>
  <w:num w:numId="19">
    <w:abstractNumId w:val="22"/>
  </w:num>
  <w:num w:numId="20">
    <w:abstractNumId w:val="39"/>
  </w:num>
  <w:num w:numId="21">
    <w:abstractNumId w:val="42"/>
  </w:num>
  <w:num w:numId="22">
    <w:abstractNumId w:val="25"/>
  </w:num>
  <w:num w:numId="23">
    <w:abstractNumId w:val="13"/>
  </w:num>
  <w:num w:numId="24">
    <w:abstractNumId w:val="7"/>
  </w:num>
  <w:num w:numId="25">
    <w:abstractNumId w:val="37"/>
  </w:num>
  <w:num w:numId="26">
    <w:abstractNumId w:val="31"/>
  </w:num>
  <w:num w:numId="27">
    <w:abstractNumId w:val="11"/>
  </w:num>
  <w:num w:numId="28">
    <w:abstractNumId w:val="10"/>
  </w:num>
  <w:num w:numId="29">
    <w:abstractNumId w:val="27"/>
  </w:num>
  <w:num w:numId="30">
    <w:abstractNumId w:val="41"/>
  </w:num>
  <w:num w:numId="31">
    <w:abstractNumId w:val="12"/>
  </w:num>
  <w:num w:numId="32">
    <w:abstractNumId w:val="30"/>
  </w:num>
  <w:num w:numId="33">
    <w:abstractNumId w:val="23"/>
  </w:num>
  <w:num w:numId="34">
    <w:abstractNumId w:val="36"/>
  </w:num>
  <w:num w:numId="35">
    <w:abstractNumId w:val="29"/>
  </w:num>
  <w:num w:numId="36">
    <w:abstractNumId w:val="0"/>
  </w:num>
  <w:num w:numId="37">
    <w:abstractNumId w:val="9"/>
  </w:num>
  <w:num w:numId="38">
    <w:abstractNumId w:val="38"/>
  </w:num>
  <w:num w:numId="39">
    <w:abstractNumId w:val="34"/>
  </w:num>
  <w:num w:numId="40">
    <w:abstractNumId w:val="3"/>
  </w:num>
  <w:num w:numId="41">
    <w:abstractNumId w:val="20"/>
  </w:num>
  <w:num w:numId="42">
    <w:abstractNumId w:val="15"/>
  </w:num>
  <w:num w:numId="43">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F89"/>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7FF"/>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7C1"/>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573B"/>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A3B"/>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A85"/>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BB9"/>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3E7"/>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4F39"/>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57326"/>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861"/>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79C"/>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1BA"/>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3B3"/>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39B4"/>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088E"/>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974"/>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4A3"/>
    <w:rsid w:val="00990C0E"/>
    <w:rsid w:val="00990D75"/>
    <w:rsid w:val="00991093"/>
    <w:rsid w:val="0099163B"/>
    <w:rsid w:val="00992343"/>
    <w:rsid w:val="0099307C"/>
    <w:rsid w:val="0099383D"/>
    <w:rsid w:val="009938B1"/>
    <w:rsid w:val="00996258"/>
    <w:rsid w:val="00996306"/>
    <w:rsid w:val="00996744"/>
    <w:rsid w:val="00997CF4"/>
    <w:rsid w:val="009A1169"/>
    <w:rsid w:val="009A1245"/>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A79"/>
    <w:rsid w:val="00A238BD"/>
    <w:rsid w:val="00A23DCA"/>
    <w:rsid w:val="00A240D8"/>
    <w:rsid w:val="00A243E4"/>
    <w:rsid w:val="00A2459D"/>
    <w:rsid w:val="00A24E23"/>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AD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8AC"/>
    <w:rsid w:val="00AB6D79"/>
    <w:rsid w:val="00AB709E"/>
    <w:rsid w:val="00AB7806"/>
    <w:rsid w:val="00AC02C1"/>
    <w:rsid w:val="00AC0AB6"/>
    <w:rsid w:val="00AC10AD"/>
    <w:rsid w:val="00AC1E55"/>
    <w:rsid w:val="00AC2BB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ACF"/>
    <w:rsid w:val="00B80D90"/>
    <w:rsid w:val="00B82613"/>
    <w:rsid w:val="00B828B5"/>
    <w:rsid w:val="00B82ED8"/>
    <w:rsid w:val="00B83E1B"/>
    <w:rsid w:val="00B845D0"/>
    <w:rsid w:val="00B84A80"/>
    <w:rsid w:val="00B84E9C"/>
    <w:rsid w:val="00B85522"/>
    <w:rsid w:val="00B90529"/>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583"/>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2CB"/>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DF8"/>
    <w:rsid w:val="00CF6EAD"/>
    <w:rsid w:val="00CF6F1E"/>
    <w:rsid w:val="00D001F9"/>
    <w:rsid w:val="00D0036E"/>
    <w:rsid w:val="00D00BB7"/>
    <w:rsid w:val="00D01EAD"/>
    <w:rsid w:val="00D02EA5"/>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5F2A"/>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C7A"/>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762"/>
    <w:rsid w:val="00F87032"/>
    <w:rsid w:val="00F87094"/>
    <w:rsid w:val="00F87AB3"/>
    <w:rsid w:val="00F913DC"/>
    <w:rsid w:val="00F91DDA"/>
    <w:rsid w:val="00F9258B"/>
    <w:rsid w:val="00F9397A"/>
    <w:rsid w:val="00F93A37"/>
    <w:rsid w:val="00F94182"/>
    <w:rsid w:val="00F9431F"/>
    <w:rsid w:val="00F944D9"/>
    <w:rsid w:val="00F94DB3"/>
    <w:rsid w:val="00F96500"/>
    <w:rsid w:val="00FA0E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423692"/>
    <w:rsid w:val="10E807B4"/>
    <w:rsid w:val="141204DA"/>
    <w:rsid w:val="16512788"/>
    <w:rsid w:val="1A219784"/>
    <w:rsid w:val="2325A28D"/>
    <w:rsid w:val="3293B8E9"/>
    <w:rsid w:val="32975CEE"/>
    <w:rsid w:val="3E61DC49"/>
    <w:rsid w:val="439D9F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52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ar">
    <w:name w:val="TAL Car"/>
    <w:link w:val="TAL"/>
    <w:qFormat/>
    <w:rsid w:val="00A22A79"/>
    <w:rPr>
      <w:rFonts w:ascii="Arial" w:hAnsi="Arial"/>
      <w:sz w:val="18"/>
      <w:lang w:val="en-GB"/>
    </w:rPr>
  </w:style>
  <w:style w:type="character" w:customStyle="1" w:styleId="B1Char1">
    <w:name w:val="B1 Char1"/>
    <w:qFormat/>
    <w:rsid w:val="00A22A79"/>
    <w:rPr>
      <w:rFonts w:eastAsia="Times New Roman"/>
    </w:rPr>
  </w:style>
  <w:style w:type="character" w:customStyle="1" w:styleId="B2Char">
    <w:name w:val="B2 Char"/>
    <w:link w:val="B2"/>
    <w:qFormat/>
    <w:rsid w:val="00D46C7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4e/Docs/RP-2133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5AIRPNAIUNRU-1830940522-16576</_dlc_DocId>
    <_dlc_DocIdUrl xmlns="71c5aaf6-e6ce-465b-b873-5148d2a4c105">
      <Url>https://nokia.sharepoint.com/sites/c5g/5gradio/_layouts/15/DocIdRedir.aspx?ID=5AIRPNAIUNRU-1830940522-16576</Url>
      <Description>5AIRPNAIUNRU-1830940522-16576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680F5A3-BB92-4F47-BAE4-C8A18524B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purl.org/dc/terms/"/>
    <ds:schemaRef ds:uri="3b34c8f0-1ef5-4d1e-bb66-517ce7fe7356"/>
    <ds:schemaRef ds:uri="http://www.w3.org/XML/1998/namespace"/>
    <ds:schemaRef ds:uri="http://purl.org/dc/elements/1.1/"/>
    <ds:schemaRef ds:uri="http://schemas.microsoft.com/office/infopath/2007/PartnerControls"/>
    <ds:schemaRef ds:uri="ebabf6ce-2443-438c-9946-ecc878e7654a"/>
    <ds:schemaRef ds:uri="71c5aaf6-e6ce-465b-b873-5148d2a4c105"/>
    <ds:schemaRef ds:uri="http://schemas.openxmlformats.org/package/2006/metadata/core-properties"/>
    <ds:schemaRef ds:uri="95d2e41d-1f11-4347-bb1c-11d6a32975d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240</TotalTime>
  <Pages>5</Pages>
  <Words>2204</Words>
  <Characters>12807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16</cp:revision>
  <cp:lastPrinted>2016-06-20T11:35:00Z</cp:lastPrinted>
  <dcterms:created xsi:type="dcterms:W3CDTF">2022-03-24T13:25:00Z</dcterms:created>
  <dcterms:modified xsi:type="dcterms:W3CDTF">2022-08-12T13:27:00Z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f891909e-2d88-47f2-9c8f-2d846354e821</vt:lpwstr>
  </property>
</Properties>
</file>